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B0240F" w:rsidRPr="00207867" w:rsidTr="00B0240F">
        <w:tc>
          <w:tcPr>
            <w:tcW w:w="0" w:type="auto"/>
            <w:vAlign w:val="center"/>
          </w:tcPr>
          <w:p w:rsidR="00B0240F" w:rsidRPr="009851C4" w:rsidRDefault="00B0240F" w:rsidP="00B0240F">
            <w:pPr>
              <w:pStyle w:val="2"/>
              <w:keepNext w:val="0"/>
              <w:spacing w:before="0" w:after="0"/>
              <w:ind w:firstLine="48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  <w:r w:rsidRPr="009851C4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</w:t>
            </w:r>
            <w:r w:rsidR="005D2E06">
              <w:rPr>
                <w:rFonts w:ascii="Times New Roman" w:hAnsi="Times New Roman" w:cs="Times New Roman"/>
                <w:i w:val="0"/>
                <w:sz w:val="24"/>
                <w:szCs w:val="24"/>
              </w:rPr>
              <w:t>ЕН</w:t>
            </w:r>
          </w:p>
          <w:p w:rsidR="00B0240F" w:rsidRPr="009851C4" w:rsidRDefault="005D2E06" w:rsidP="00B0240F">
            <w:pPr>
              <w:ind w:firstLine="4820"/>
              <w:rPr>
                <w:color w:val="000000"/>
              </w:rPr>
            </w:pPr>
            <w:r>
              <w:rPr>
                <w:color w:val="000000"/>
              </w:rPr>
              <w:t xml:space="preserve">приказом </w:t>
            </w:r>
            <w:r w:rsidR="00B0240F" w:rsidRPr="009851C4">
              <w:rPr>
                <w:color w:val="000000"/>
              </w:rPr>
              <w:t>Генеральн</w:t>
            </w:r>
            <w:r>
              <w:rPr>
                <w:color w:val="000000"/>
              </w:rPr>
              <w:t>ого</w:t>
            </w:r>
            <w:r w:rsidR="00B0240F" w:rsidRPr="009851C4">
              <w:rPr>
                <w:color w:val="000000"/>
              </w:rPr>
              <w:t xml:space="preserve"> директор</w:t>
            </w:r>
            <w:r>
              <w:rPr>
                <w:color w:val="000000"/>
              </w:rPr>
              <w:t>а</w:t>
            </w:r>
          </w:p>
          <w:p w:rsidR="00B0240F" w:rsidRPr="009851C4" w:rsidRDefault="00B0240F" w:rsidP="00B0240F">
            <w:pPr>
              <w:ind w:firstLine="4820"/>
              <w:rPr>
                <w:color w:val="000000"/>
              </w:rPr>
            </w:pPr>
            <w:r w:rsidRPr="009851C4">
              <w:rPr>
                <w:color w:val="000000"/>
              </w:rPr>
              <w:t xml:space="preserve">ООО «Гуманитарные проекты – </w:t>
            </w:r>
            <w:r w:rsidRPr="009851C4">
              <w:rPr>
                <w:color w:val="000000"/>
                <w:lang w:val="en-US"/>
              </w:rPr>
              <w:t>XXI</w:t>
            </w:r>
            <w:r w:rsidRPr="009851C4">
              <w:rPr>
                <w:color w:val="000000"/>
              </w:rPr>
              <w:t xml:space="preserve"> век»</w:t>
            </w:r>
          </w:p>
          <w:p w:rsidR="00B0240F" w:rsidRPr="00B0240F" w:rsidRDefault="005D2E06" w:rsidP="005D2E06">
            <w:pPr>
              <w:ind w:firstLine="4820"/>
              <w:rPr>
                <w:bCs/>
                <w:caps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50F7E">
              <w:rPr>
                <w:color w:val="000000"/>
              </w:rPr>
              <w:t>0</w:t>
            </w:r>
            <w:r w:rsidR="008D4723">
              <w:rPr>
                <w:color w:val="000000"/>
              </w:rPr>
              <w:t>2</w:t>
            </w:r>
            <w:r>
              <w:rPr>
                <w:color w:val="000000"/>
              </w:rPr>
              <w:t>.09.</w:t>
            </w:r>
            <w:r w:rsidR="00B0240F" w:rsidRPr="009851C4">
              <w:rPr>
                <w:color w:val="000000"/>
              </w:rPr>
              <w:t>20</w:t>
            </w:r>
            <w:r w:rsidR="00B0240F">
              <w:rPr>
                <w:color w:val="000000"/>
              </w:rPr>
              <w:t>1</w:t>
            </w:r>
            <w:r w:rsidR="00BE4A3C">
              <w:rPr>
                <w:color w:val="000000"/>
              </w:rPr>
              <w:t>3</w:t>
            </w:r>
            <w:r w:rsidR="00B0240F" w:rsidRPr="009851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№16-Д</w:t>
            </w:r>
          </w:p>
        </w:tc>
      </w:tr>
      <w:tr w:rsidR="00B0240F" w:rsidRPr="00207867" w:rsidTr="00B0240F">
        <w:trPr>
          <w:trHeight w:val="12321"/>
        </w:trPr>
        <w:tc>
          <w:tcPr>
            <w:tcW w:w="0" w:type="auto"/>
            <w:vAlign w:val="center"/>
          </w:tcPr>
          <w:p w:rsidR="00B0240F" w:rsidRPr="009851C4" w:rsidRDefault="00B0240F" w:rsidP="00B0240F">
            <w:pPr>
              <w:pStyle w:val="textstyle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</w:pPr>
            <w:r w:rsidRPr="009851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ПОЛОЖЕНИЕ</w:t>
            </w:r>
          </w:p>
          <w:p w:rsidR="00B0240F" w:rsidRPr="00B0240F" w:rsidRDefault="00B0240F" w:rsidP="00B0240F">
            <w:pPr>
              <w:pStyle w:val="textstyle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4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Pr="00B0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научно-образовательном центре</w:t>
            </w:r>
          </w:p>
          <w:p w:rsidR="00B0240F" w:rsidRPr="00B0240F" w:rsidRDefault="00E80DF9" w:rsidP="00B0240F">
            <w:pPr>
              <w:pStyle w:val="textstyle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и экспертно-консультационной деятельности</w:t>
            </w:r>
          </w:p>
          <w:p w:rsidR="00B0240F" w:rsidRDefault="00B0240F" w:rsidP="00B0240F">
            <w:pPr>
              <w:pStyle w:val="a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0240F">
              <w:rPr>
                <w:color w:val="000000"/>
              </w:rPr>
              <w:t>бщества с ограниченной ответственностью</w:t>
            </w:r>
          </w:p>
          <w:p w:rsidR="00B0240F" w:rsidRPr="00207867" w:rsidRDefault="00B0240F" w:rsidP="00B0240F">
            <w:pPr>
              <w:pStyle w:val="aa"/>
              <w:ind w:left="0"/>
              <w:jc w:val="center"/>
            </w:pPr>
            <w:r w:rsidRPr="00B0240F">
              <w:rPr>
                <w:color w:val="000000"/>
              </w:rPr>
              <w:t>«</w:t>
            </w:r>
            <w:r>
              <w:rPr>
                <w:color w:val="000000"/>
              </w:rPr>
              <w:t>Г</w:t>
            </w:r>
            <w:r w:rsidRPr="00B0240F">
              <w:rPr>
                <w:color w:val="000000"/>
              </w:rPr>
              <w:t xml:space="preserve">уманитарные проекты – </w:t>
            </w:r>
            <w:r>
              <w:rPr>
                <w:color w:val="000000"/>
                <w:lang w:val="en-US"/>
              </w:rPr>
              <w:t>XXI</w:t>
            </w:r>
            <w:r w:rsidRPr="00B0240F">
              <w:rPr>
                <w:color w:val="000000"/>
              </w:rPr>
              <w:t xml:space="preserve"> век»</w:t>
            </w:r>
            <w:r w:rsidR="00A91658">
              <w:rPr>
                <w:color w:val="000000"/>
              </w:rPr>
              <w:br/>
              <w:t>(новая редакция)</w:t>
            </w:r>
          </w:p>
        </w:tc>
      </w:tr>
      <w:tr w:rsidR="00B0240F" w:rsidRPr="00207867" w:rsidTr="00B0240F">
        <w:tc>
          <w:tcPr>
            <w:tcW w:w="0" w:type="auto"/>
            <w:vAlign w:val="bottom"/>
          </w:tcPr>
          <w:p w:rsidR="005D2E06" w:rsidRDefault="005D2E06" w:rsidP="00BE4A3C">
            <w:pPr>
              <w:jc w:val="center"/>
            </w:pPr>
          </w:p>
          <w:p w:rsidR="005D2E06" w:rsidRDefault="00B0240F" w:rsidP="005D2E06">
            <w:pPr>
              <w:jc w:val="center"/>
            </w:pPr>
            <w:r>
              <w:t>город Великий Новгород</w:t>
            </w:r>
            <w:r>
              <w:br/>
              <w:t>201</w:t>
            </w:r>
            <w:r w:rsidR="00BE4A3C">
              <w:t>3</w:t>
            </w:r>
          </w:p>
        </w:tc>
      </w:tr>
    </w:tbl>
    <w:p w:rsidR="0054650F" w:rsidRPr="009851C4" w:rsidRDefault="00364157" w:rsidP="009A1CAD">
      <w:pPr>
        <w:pStyle w:val="textstyle1"/>
        <w:numPr>
          <w:ilvl w:val="0"/>
          <w:numId w:val="10"/>
        </w:numPr>
        <w:spacing w:before="120" w:beforeAutospacing="0" w:after="12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1C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:rsidR="002742CB" w:rsidRPr="009851C4" w:rsidRDefault="0054650F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</w:t>
      </w:r>
      <w:r w:rsidR="002742CB" w:rsidRPr="009851C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оложение регламентирует деятельность </w:t>
      </w:r>
      <w:r w:rsidR="00B40072" w:rsidRPr="009851C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82326" w:rsidRPr="009851C4">
        <w:rPr>
          <w:rFonts w:ascii="Times New Roman" w:hAnsi="Times New Roman" w:cs="Times New Roman"/>
          <w:color w:val="000000"/>
          <w:sz w:val="24"/>
          <w:szCs w:val="24"/>
        </w:rPr>
        <w:t>аучно-образовательн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742CB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742CB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D46">
        <w:rPr>
          <w:rFonts w:ascii="Times New Roman" w:hAnsi="Times New Roman" w:cs="Times New Roman"/>
          <w:color w:val="000000"/>
          <w:sz w:val="24"/>
          <w:szCs w:val="24"/>
        </w:rPr>
        <w:t>проектной и экспертно-консультационной деятельности</w:t>
      </w:r>
      <w:r w:rsidR="0098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2CB"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(далее – НОЦ) </w:t>
      </w:r>
      <w:r w:rsidR="002742CB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ООО «Гуманитарные проекты – 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век» (далее </w:t>
      </w:r>
      <w:r w:rsidR="009851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Общество)</w:t>
      </w:r>
      <w:r w:rsidR="002742CB" w:rsidRPr="009851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87F6F" w:rsidRPr="00987F6F" w:rsidRDefault="00987F6F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7F6F">
        <w:rPr>
          <w:rFonts w:ascii="Times New Roman" w:hAnsi="Times New Roman" w:cs="Times New Roman"/>
          <w:color w:val="auto"/>
          <w:sz w:val="24"/>
          <w:szCs w:val="24"/>
        </w:rPr>
        <w:t>НОЦ является специализированным структурным подразделением Общества, созданным для осуществления образовательной и научной деятельности.</w:t>
      </w:r>
    </w:p>
    <w:p w:rsidR="005E417E" w:rsidRPr="009851C4" w:rsidRDefault="0054650F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Полное официальное наименование </w:t>
      </w:r>
      <w:r w:rsidR="00EA78EE" w:rsidRPr="009851C4">
        <w:rPr>
          <w:rFonts w:ascii="Times New Roman" w:hAnsi="Times New Roman" w:cs="Times New Roman"/>
          <w:color w:val="auto"/>
          <w:sz w:val="24"/>
          <w:szCs w:val="24"/>
        </w:rPr>
        <w:t>НОЦ</w:t>
      </w:r>
      <w:r w:rsidR="00850F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A78EE" w:rsidRPr="009851C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4A758B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аучно-образовательный </w:t>
      </w:r>
      <w:r w:rsidR="004265A5" w:rsidRPr="009851C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4A758B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="00892D46">
        <w:rPr>
          <w:rFonts w:ascii="Times New Roman" w:hAnsi="Times New Roman" w:cs="Times New Roman"/>
          <w:color w:val="000000"/>
          <w:sz w:val="24"/>
          <w:szCs w:val="24"/>
        </w:rPr>
        <w:t>проектной и экспертно-консультационной деятельности</w:t>
      </w:r>
      <w:r w:rsidR="00985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51C4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с ограниченной ответственностью «Гуманитарные проекты – </w:t>
      </w:r>
      <w:r w:rsidR="009851C4" w:rsidRPr="009851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9851C4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век»</w:t>
      </w:r>
      <w:r w:rsidR="00985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17E" w:rsidRPr="009851C4" w:rsidRDefault="0054650F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Сокращенное официальное наименование </w:t>
      </w:r>
      <w:r w:rsidR="00EA78EE" w:rsidRPr="009851C4">
        <w:rPr>
          <w:rFonts w:ascii="Times New Roman" w:hAnsi="Times New Roman" w:cs="Times New Roman"/>
          <w:color w:val="auto"/>
          <w:sz w:val="24"/>
          <w:szCs w:val="24"/>
        </w:rPr>
        <w:t>НОЦ</w:t>
      </w:r>
      <w:r w:rsidR="00850F7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837C78"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51C4">
        <w:rPr>
          <w:rFonts w:ascii="Times New Roman" w:hAnsi="Times New Roman" w:cs="Times New Roman"/>
          <w:color w:val="auto"/>
          <w:sz w:val="24"/>
          <w:szCs w:val="24"/>
        </w:rPr>
        <w:t>НОЦ</w:t>
      </w:r>
      <w:r w:rsidR="009851C4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C4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9851C4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«Гуманитарные проекты – </w:t>
      </w:r>
      <w:r w:rsidR="009851C4" w:rsidRPr="009851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9851C4" w:rsidRPr="009851C4">
        <w:rPr>
          <w:rFonts w:ascii="Times New Roman" w:hAnsi="Times New Roman" w:cs="Times New Roman"/>
          <w:color w:val="000000"/>
          <w:sz w:val="24"/>
          <w:szCs w:val="24"/>
        </w:rPr>
        <w:t xml:space="preserve"> век»</w:t>
      </w:r>
      <w:r w:rsidR="005866E5" w:rsidRPr="00985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1EE0" w:rsidRPr="009851C4" w:rsidRDefault="005E417E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1C4">
        <w:rPr>
          <w:rFonts w:ascii="Times New Roman" w:hAnsi="Times New Roman" w:cs="Times New Roman"/>
          <w:color w:val="auto"/>
          <w:sz w:val="24"/>
          <w:szCs w:val="24"/>
        </w:rPr>
        <w:t>НОЦ не является юридическим лицом.</w:t>
      </w:r>
    </w:p>
    <w:p w:rsidR="004A758B" w:rsidRPr="009851C4" w:rsidRDefault="00EA78EE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1C4">
        <w:rPr>
          <w:rFonts w:ascii="Times New Roman" w:hAnsi="Times New Roman" w:cs="Times New Roman"/>
          <w:color w:val="auto"/>
          <w:sz w:val="24"/>
          <w:szCs w:val="24"/>
        </w:rPr>
        <w:t>НОЦ созда</w:t>
      </w:r>
      <w:r w:rsidR="00FA53B1" w:rsidRPr="009851C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664859"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тся, реорганизуется и ликвидируется приказом 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</w:rPr>
        <w:t>Генерального директора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1CAD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4A758B" w:rsidRPr="009851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4859" w:rsidRPr="009851C4" w:rsidRDefault="00664859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В своей деятельности </w:t>
      </w:r>
      <w:r w:rsidR="00EA78EE" w:rsidRPr="009851C4">
        <w:rPr>
          <w:rFonts w:ascii="Times New Roman" w:hAnsi="Times New Roman" w:cs="Times New Roman"/>
          <w:color w:val="auto"/>
          <w:sz w:val="24"/>
          <w:szCs w:val="24"/>
        </w:rPr>
        <w:t>НОЦ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 руководствуется законодательством </w:t>
      </w:r>
      <w:r w:rsidR="005B7736" w:rsidRPr="005B7736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, нормативными правовыми актами Министерства образования и науки </w:t>
      </w:r>
      <w:r w:rsidR="005B7736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, Уставом </w:t>
      </w:r>
      <w:r w:rsidR="00FA53B1" w:rsidRPr="009851C4">
        <w:rPr>
          <w:rFonts w:ascii="Times New Roman" w:hAnsi="Times New Roman" w:cs="Times New Roman"/>
          <w:color w:val="auto"/>
          <w:sz w:val="24"/>
          <w:szCs w:val="24"/>
        </w:rPr>
        <w:t>Общества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, решениями </w:t>
      </w:r>
      <w:r w:rsidR="00FA53B1" w:rsidRPr="009851C4">
        <w:rPr>
          <w:rFonts w:ascii="Times New Roman" w:hAnsi="Times New Roman" w:cs="Times New Roman"/>
          <w:color w:val="auto"/>
          <w:sz w:val="24"/>
          <w:szCs w:val="24"/>
        </w:rPr>
        <w:t>Общего собрания участников Общества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 xml:space="preserve">, приказами </w:t>
      </w:r>
      <w:r w:rsidR="00FA53B1" w:rsidRPr="009851C4">
        <w:rPr>
          <w:rFonts w:ascii="Times New Roman" w:hAnsi="Times New Roman" w:cs="Times New Roman"/>
          <w:color w:val="000000"/>
          <w:sz w:val="24"/>
          <w:szCs w:val="24"/>
        </w:rPr>
        <w:t>Генерального директора</w:t>
      </w:r>
      <w:r w:rsidRPr="009851C4">
        <w:rPr>
          <w:rFonts w:ascii="Times New Roman" w:hAnsi="Times New Roman" w:cs="Times New Roman"/>
          <w:color w:val="auto"/>
          <w:sz w:val="24"/>
          <w:szCs w:val="24"/>
        </w:rPr>
        <w:t>, настоящим Положением и другими нормативными правовыми актами.</w:t>
      </w:r>
    </w:p>
    <w:p w:rsidR="00F82326" w:rsidRPr="005B7736" w:rsidRDefault="00E62019" w:rsidP="00BE4A3C">
      <w:pPr>
        <w:pStyle w:val="textstyle1"/>
        <w:numPr>
          <w:ilvl w:val="1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7736">
        <w:rPr>
          <w:rFonts w:ascii="Times New Roman" w:hAnsi="Times New Roman" w:cs="Times New Roman"/>
          <w:color w:val="auto"/>
          <w:sz w:val="24"/>
          <w:szCs w:val="24"/>
        </w:rPr>
        <w:t xml:space="preserve">Место нахождения </w:t>
      </w:r>
      <w:r w:rsidR="009A7E04" w:rsidRPr="005B7736">
        <w:rPr>
          <w:rFonts w:ascii="Times New Roman" w:hAnsi="Times New Roman" w:cs="Times New Roman"/>
          <w:color w:val="auto"/>
          <w:sz w:val="24"/>
          <w:szCs w:val="24"/>
        </w:rPr>
        <w:t>НОЦ</w:t>
      </w:r>
      <w:r w:rsidRPr="005B773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A53B1" w:rsidRPr="005B7736">
        <w:rPr>
          <w:rFonts w:ascii="Times New Roman" w:hAnsi="Times New Roman" w:cs="Times New Roman"/>
          <w:color w:val="000000"/>
          <w:sz w:val="24"/>
          <w:szCs w:val="24"/>
        </w:rPr>
        <w:t>17300</w:t>
      </w:r>
      <w:r w:rsidR="005B7736" w:rsidRPr="005B773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53B1" w:rsidRPr="005B7736">
        <w:rPr>
          <w:rFonts w:ascii="Times New Roman" w:hAnsi="Times New Roman" w:cs="Times New Roman"/>
          <w:color w:val="000000"/>
          <w:sz w:val="24"/>
          <w:szCs w:val="24"/>
        </w:rPr>
        <w:t xml:space="preserve">, Великий Новгород, </w:t>
      </w:r>
      <w:r w:rsidR="005B7736" w:rsidRPr="005B7736">
        <w:rPr>
          <w:rFonts w:ascii="Times New Roman" w:hAnsi="Times New Roman" w:cs="Times New Roman"/>
          <w:color w:val="000000"/>
          <w:sz w:val="24"/>
          <w:szCs w:val="24"/>
        </w:rPr>
        <w:t>Федоровский ручей</w:t>
      </w:r>
      <w:r w:rsidR="00FA53B1" w:rsidRPr="005B7736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5B7736" w:rsidRPr="005B7736">
        <w:rPr>
          <w:rFonts w:ascii="Times New Roman" w:hAnsi="Times New Roman" w:cs="Times New Roman"/>
          <w:color w:val="000000"/>
          <w:sz w:val="24"/>
          <w:szCs w:val="24"/>
        </w:rPr>
        <w:t>2/13</w:t>
      </w:r>
      <w:r w:rsidR="004A758B" w:rsidRPr="005B77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BCB" w:rsidRPr="005B7736" w:rsidRDefault="004D3DC5" w:rsidP="009A1CAD">
      <w:pPr>
        <w:pStyle w:val="textstyle1"/>
        <w:numPr>
          <w:ilvl w:val="0"/>
          <w:numId w:val="10"/>
        </w:numPr>
        <w:tabs>
          <w:tab w:val="clear" w:pos="0"/>
          <w:tab w:val="num" w:pos="426"/>
        </w:tabs>
        <w:spacing w:before="120" w:beforeAutospacing="0" w:after="120" w:afterAutospacing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7736">
        <w:rPr>
          <w:rFonts w:ascii="Times New Roman" w:hAnsi="Times New Roman" w:cs="Times New Roman"/>
          <w:b/>
          <w:color w:val="auto"/>
          <w:sz w:val="24"/>
          <w:szCs w:val="24"/>
        </w:rPr>
        <w:t>ОСНОВНЫЕ ЦЕЛИ И ВИДЫ ДЕЯТЕЛЬНОСТИ</w:t>
      </w:r>
      <w:r w:rsidR="00BE4A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НОЦ</w:t>
      </w:r>
    </w:p>
    <w:p w:rsidR="004D3DC5" w:rsidRPr="009851C4" w:rsidRDefault="004D3DC5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851C4">
        <w:rPr>
          <w:b/>
          <w:color w:val="000000"/>
        </w:rPr>
        <w:t>Цел</w:t>
      </w:r>
      <w:r w:rsidR="005B7736">
        <w:rPr>
          <w:b/>
          <w:color w:val="000000"/>
        </w:rPr>
        <w:t>ями</w:t>
      </w:r>
      <w:r w:rsidRPr="009851C4">
        <w:rPr>
          <w:b/>
          <w:color w:val="000000"/>
        </w:rPr>
        <w:t xml:space="preserve"> создания </w:t>
      </w:r>
      <w:r w:rsidR="005E417E" w:rsidRPr="009851C4">
        <w:rPr>
          <w:b/>
          <w:color w:val="000000"/>
        </w:rPr>
        <w:t xml:space="preserve">НОЦ </w:t>
      </w:r>
      <w:r w:rsidRPr="009851C4">
        <w:rPr>
          <w:b/>
          <w:color w:val="000000"/>
        </w:rPr>
        <w:t>являются:</w:t>
      </w:r>
    </w:p>
    <w:p w:rsidR="005B7736" w:rsidRDefault="005B7736" w:rsidP="00BE4A3C">
      <w:pPr>
        <w:numPr>
          <w:ilvl w:val="2"/>
          <w:numId w:val="10"/>
        </w:numPr>
        <w:tabs>
          <w:tab w:val="clear" w:pos="680"/>
        </w:tabs>
        <w:ind w:firstLine="709"/>
        <w:jc w:val="both"/>
      </w:pPr>
      <w:r>
        <w:t xml:space="preserve">осуществление образовательной деятельности по </w:t>
      </w:r>
      <w:r w:rsidRPr="005B7736">
        <w:t>программам магистратуры, программам подготовки научно-педагогических кадров, программам профессионального обучения и дополнительным профессиональным программам</w:t>
      </w:r>
      <w:r>
        <w:t>;</w:t>
      </w:r>
    </w:p>
    <w:p w:rsidR="004D3DC5" w:rsidRPr="009851C4" w:rsidRDefault="005B7736" w:rsidP="00BE4A3C">
      <w:pPr>
        <w:numPr>
          <w:ilvl w:val="2"/>
          <w:numId w:val="10"/>
        </w:numPr>
        <w:tabs>
          <w:tab w:val="clear" w:pos="680"/>
        </w:tabs>
        <w:ind w:firstLine="709"/>
        <w:jc w:val="both"/>
      </w:pPr>
      <w:r>
        <w:t>к</w:t>
      </w:r>
      <w:r w:rsidR="00A007FE" w:rsidRPr="009851C4">
        <w:t>оординация,</w:t>
      </w:r>
      <w:r w:rsidR="005E417E" w:rsidRPr="009851C4">
        <w:t xml:space="preserve"> </w:t>
      </w:r>
      <w:r w:rsidR="004D3DC5" w:rsidRPr="009851C4">
        <w:t>обеспечение</w:t>
      </w:r>
      <w:r w:rsidR="00FA53B1" w:rsidRPr="009851C4">
        <w:t xml:space="preserve"> </w:t>
      </w:r>
      <w:r w:rsidR="004D3DC5" w:rsidRPr="009851C4">
        <w:t>и</w:t>
      </w:r>
      <w:r w:rsidR="00FA53B1" w:rsidRPr="009851C4">
        <w:t xml:space="preserve"> </w:t>
      </w:r>
      <w:r w:rsidR="004D3DC5" w:rsidRPr="009851C4">
        <w:t>проведение</w:t>
      </w:r>
      <w:r w:rsidR="00FA53B1" w:rsidRPr="009851C4">
        <w:t xml:space="preserve"> </w:t>
      </w:r>
      <w:r w:rsidR="004D3DC5" w:rsidRPr="009851C4">
        <w:t>фунд</w:t>
      </w:r>
      <w:r w:rsidR="005E417E" w:rsidRPr="009851C4">
        <w:t xml:space="preserve">аментальных </w:t>
      </w:r>
      <w:r w:rsidR="004D3DC5" w:rsidRPr="009851C4">
        <w:t>и</w:t>
      </w:r>
      <w:r w:rsidR="005E417E" w:rsidRPr="009851C4">
        <w:t xml:space="preserve"> </w:t>
      </w:r>
      <w:r w:rsidR="004D3DC5" w:rsidRPr="009851C4">
        <w:t>прикладных исследований</w:t>
      </w:r>
      <w:r w:rsidR="00A007FE" w:rsidRPr="009851C4">
        <w:t xml:space="preserve"> </w:t>
      </w:r>
      <w:r w:rsidR="00BA6367" w:rsidRPr="009851C4">
        <w:t>и работ</w:t>
      </w:r>
      <w:r w:rsidR="004D3DC5" w:rsidRPr="009851C4">
        <w:t>,</w:t>
      </w:r>
      <w:r w:rsidR="005E417E" w:rsidRPr="009851C4">
        <w:t xml:space="preserve"> </w:t>
      </w:r>
      <w:r w:rsidR="00FA53B1" w:rsidRPr="009851C4">
        <w:t xml:space="preserve">создание </w:t>
      </w:r>
      <w:r w:rsidR="004D3DC5" w:rsidRPr="009851C4">
        <w:t>научной</w:t>
      </w:r>
      <w:r w:rsidR="00FA53B1" w:rsidRPr="009851C4">
        <w:t xml:space="preserve"> </w:t>
      </w:r>
      <w:r w:rsidR="004D3DC5" w:rsidRPr="009851C4">
        <w:t>и</w:t>
      </w:r>
      <w:r w:rsidR="00FA53B1" w:rsidRPr="009851C4">
        <w:t xml:space="preserve"> образовательной</w:t>
      </w:r>
      <w:r w:rsidR="005E417E" w:rsidRPr="009851C4">
        <w:t xml:space="preserve"> </w:t>
      </w:r>
      <w:r w:rsidR="00FA53B1" w:rsidRPr="009851C4">
        <w:t xml:space="preserve">базы </w:t>
      </w:r>
      <w:r w:rsidR="004D3DC5" w:rsidRPr="009851C4">
        <w:t>для</w:t>
      </w:r>
      <w:r w:rsidR="005E417E" w:rsidRPr="009851C4">
        <w:t xml:space="preserve"> </w:t>
      </w:r>
      <w:r w:rsidR="004D3DC5" w:rsidRPr="009851C4">
        <w:t>подготовки специалистов</w:t>
      </w:r>
      <w:r w:rsidR="005E417E" w:rsidRPr="009851C4">
        <w:t xml:space="preserve"> </w:t>
      </w:r>
      <w:r w:rsidR="004D3DC5" w:rsidRPr="009851C4">
        <w:t>всех уровней</w:t>
      </w:r>
      <w:r w:rsidR="00E80234" w:rsidRPr="009851C4">
        <w:t xml:space="preserve"> в области </w:t>
      </w:r>
      <w:r w:rsidR="00FA53B1" w:rsidRPr="009851C4">
        <w:t>гуманитарных наук</w:t>
      </w:r>
      <w:r w:rsidR="004D3DC5" w:rsidRPr="009851C4">
        <w:t>, реализация результатов научно-исследовательской деятельности</w:t>
      </w:r>
      <w:r>
        <w:t>;</w:t>
      </w:r>
    </w:p>
    <w:p w:rsidR="004D3DC5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у</w:t>
      </w:r>
      <w:r w:rsidR="004D3DC5" w:rsidRPr="009851C4">
        <w:rPr>
          <w:color w:val="000000"/>
        </w:rPr>
        <w:t>частие</w:t>
      </w:r>
      <w:r w:rsidR="00105939" w:rsidRPr="009851C4">
        <w:rPr>
          <w:color w:val="000000"/>
        </w:rPr>
        <w:t xml:space="preserve"> </w:t>
      </w:r>
      <w:r w:rsidR="004D3DC5" w:rsidRPr="009851C4">
        <w:rPr>
          <w:color w:val="000000"/>
        </w:rPr>
        <w:t xml:space="preserve">в </w:t>
      </w:r>
      <w:r>
        <w:rPr>
          <w:color w:val="000000"/>
        </w:rPr>
        <w:t>дополнительном профессиональном образовании</w:t>
      </w:r>
      <w:r w:rsidR="004D3DC5" w:rsidRPr="009851C4">
        <w:rPr>
          <w:color w:val="000000"/>
        </w:rPr>
        <w:t xml:space="preserve"> работников </w:t>
      </w:r>
      <w:r w:rsidR="009851C4">
        <w:rPr>
          <w:color w:val="000000"/>
        </w:rPr>
        <w:t>Общества,</w:t>
      </w:r>
      <w:r w:rsidR="00A007FE" w:rsidRPr="009851C4">
        <w:rPr>
          <w:color w:val="000000"/>
        </w:rPr>
        <w:t xml:space="preserve"> сотрудников других организаций</w:t>
      </w:r>
      <w:r>
        <w:rPr>
          <w:color w:val="000000"/>
        </w:rPr>
        <w:t>;</w:t>
      </w:r>
    </w:p>
    <w:p w:rsidR="00A007FE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о</w:t>
      </w:r>
      <w:r w:rsidR="00A007FE" w:rsidRPr="009851C4">
        <w:rPr>
          <w:color w:val="000000"/>
        </w:rPr>
        <w:t>р</w:t>
      </w:r>
      <w:r>
        <w:rPr>
          <w:color w:val="000000"/>
        </w:rPr>
        <w:t>ганизация</w:t>
      </w:r>
      <w:r w:rsidR="005E417E" w:rsidRPr="009851C4">
        <w:rPr>
          <w:color w:val="000000"/>
        </w:rPr>
        <w:t xml:space="preserve"> и проведение научно-образовательной</w:t>
      </w:r>
      <w:r w:rsidR="00A007FE" w:rsidRPr="009851C4">
        <w:rPr>
          <w:color w:val="000000"/>
        </w:rPr>
        <w:t xml:space="preserve">, научно-исследовательской, </w:t>
      </w:r>
      <w:r w:rsidR="00A007FE" w:rsidRPr="009851C4">
        <w:t>инновационной и международной деятельности</w:t>
      </w:r>
      <w:r>
        <w:rPr>
          <w:color w:val="000000"/>
        </w:rPr>
        <w:t>;</w:t>
      </w:r>
    </w:p>
    <w:p w:rsidR="004D3DC5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о</w:t>
      </w:r>
      <w:r w:rsidR="004D3DC5" w:rsidRPr="009851C4">
        <w:rPr>
          <w:color w:val="000000"/>
        </w:rPr>
        <w:t xml:space="preserve">казание </w:t>
      </w:r>
      <w:r w:rsidR="00105939" w:rsidRPr="009851C4">
        <w:rPr>
          <w:color w:val="000000"/>
        </w:rPr>
        <w:t xml:space="preserve">различных видов </w:t>
      </w:r>
      <w:r w:rsidR="005E417E" w:rsidRPr="009851C4">
        <w:rPr>
          <w:color w:val="000000"/>
        </w:rPr>
        <w:t xml:space="preserve">наукоемких и образовательных </w:t>
      </w:r>
      <w:r w:rsidR="004D3DC5" w:rsidRPr="009851C4">
        <w:rPr>
          <w:color w:val="000000"/>
        </w:rPr>
        <w:t>услуг</w:t>
      </w:r>
      <w:r w:rsidR="005E417E" w:rsidRPr="009851C4">
        <w:rPr>
          <w:color w:val="000000"/>
        </w:rPr>
        <w:t xml:space="preserve">, </w:t>
      </w:r>
      <w:r w:rsidR="004D3DC5" w:rsidRPr="009851C4">
        <w:rPr>
          <w:color w:val="000000"/>
        </w:rPr>
        <w:t>выполнение работ по профилю научных направлений деятельности</w:t>
      </w:r>
      <w:r w:rsidR="009851C4">
        <w:rPr>
          <w:color w:val="000000"/>
        </w:rPr>
        <w:t xml:space="preserve"> </w:t>
      </w:r>
      <w:r w:rsidR="00BA6367" w:rsidRPr="009851C4">
        <w:rPr>
          <w:color w:val="000000"/>
        </w:rPr>
        <w:t>НОЦ</w:t>
      </w:r>
      <w:r w:rsidR="00105939" w:rsidRPr="009851C4">
        <w:rPr>
          <w:color w:val="000000"/>
        </w:rPr>
        <w:t xml:space="preserve"> </w:t>
      </w:r>
      <w:r w:rsidR="004D3DC5" w:rsidRPr="009851C4">
        <w:rPr>
          <w:color w:val="000000"/>
        </w:rPr>
        <w:t>по договорам с заказчиками работ и потребителями услуг</w:t>
      </w:r>
      <w:r w:rsidR="00671494" w:rsidRPr="009851C4">
        <w:rPr>
          <w:color w:val="000000"/>
        </w:rPr>
        <w:t>.</w:t>
      </w:r>
    </w:p>
    <w:p w:rsidR="004D3DC5" w:rsidRPr="009851C4" w:rsidRDefault="00740817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9851C4">
        <w:rPr>
          <w:b/>
          <w:color w:val="000000"/>
        </w:rPr>
        <w:t xml:space="preserve">Основными </w:t>
      </w:r>
      <w:r w:rsidR="004D3DC5" w:rsidRPr="009851C4">
        <w:rPr>
          <w:b/>
          <w:color w:val="000000"/>
        </w:rPr>
        <w:t>видами</w:t>
      </w:r>
      <w:r w:rsidRPr="009851C4">
        <w:rPr>
          <w:b/>
          <w:color w:val="000000"/>
        </w:rPr>
        <w:t xml:space="preserve"> </w:t>
      </w:r>
      <w:r w:rsidR="005866E5" w:rsidRPr="009851C4">
        <w:rPr>
          <w:b/>
          <w:color w:val="000000"/>
        </w:rPr>
        <w:t xml:space="preserve">деятельности </w:t>
      </w:r>
      <w:r w:rsidR="005E417E" w:rsidRPr="009851C4">
        <w:rPr>
          <w:b/>
          <w:color w:val="000000"/>
        </w:rPr>
        <w:t>НОЦ</w:t>
      </w:r>
      <w:r w:rsidR="004D3DC5" w:rsidRPr="009851C4">
        <w:rPr>
          <w:b/>
          <w:color w:val="000000"/>
        </w:rPr>
        <w:t xml:space="preserve"> являются:</w:t>
      </w:r>
    </w:p>
    <w:p w:rsidR="005B7736" w:rsidRPr="005B7736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B7736">
        <w:rPr>
          <w:bCs/>
        </w:rPr>
        <w:t>реализация программ магистратуры;</w:t>
      </w:r>
    </w:p>
    <w:p w:rsidR="005B7736" w:rsidRPr="005B7736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B7736">
        <w:rPr>
          <w:bCs/>
        </w:rPr>
        <w:t>реализация программ подготовки научно-педагогических кадров;</w:t>
      </w:r>
    </w:p>
    <w:p w:rsidR="005B7736" w:rsidRPr="005B7736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B7736">
        <w:rPr>
          <w:bCs/>
        </w:rPr>
        <w:t>реализация программ профессионального обучения;</w:t>
      </w:r>
    </w:p>
    <w:p w:rsidR="005B7736" w:rsidRPr="005B7736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B7736">
        <w:rPr>
          <w:bCs/>
        </w:rPr>
        <w:t>реализация дополнительных профессиональных программ;</w:t>
      </w:r>
    </w:p>
    <w:p w:rsidR="004D3DC5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о</w:t>
      </w:r>
      <w:r w:rsidR="00105939" w:rsidRPr="009851C4">
        <w:rPr>
          <w:color w:val="000000"/>
        </w:rPr>
        <w:t xml:space="preserve">рганизация, </w:t>
      </w:r>
      <w:r w:rsidR="004D3DC5" w:rsidRPr="009851C4">
        <w:rPr>
          <w:color w:val="000000"/>
        </w:rPr>
        <w:t>проведение</w:t>
      </w:r>
      <w:r w:rsidR="00105939" w:rsidRPr="009851C4">
        <w:rPr>
          <w:color w:val="000000"/>
        </w:rPr>
        <w:t xml:space="preserve"> и выполнение на договорной основе</w:t>
      </w:r>
      <w:r w:rsidR="004D3DC5" w:rsidRPr="009851C4">
        <w:rPr>
          <w:color w:val="000000"/>
        </w:rPr>
        <w:t xml:space="preserve"> научно-исследовательских</w:t>
      </w:r>
      <w:r w:rsidR="00DB1BE6" w:rsidRPr="009851C4">
        <w:rPr>
          <w:color w:val="000000"/>
        </w:rPr>
        <w:t xml:space="preserve"> </w:t>
      </w:r>
      <w:r w:rsidR="00BA6367" w:rsidRPr="009851C4">
        <w:rPr>
          <w:color w:val="000000"/>
        </w:rPr>
        <w:t>и</w:t>
      </w:r>
      <w:r w:rsidR="00DB1BE6" w:rsidRPr="009851C4">
        <w:rPr>
          <w:color w:val="000000"/>
        </w:rPr>
        <w:t xml:space="preserve"> </w:t>
      </w:r>
      <w:r w:rsidR="0075731D" w:rsidRPr="009851C4">
        <w:rPr>
          <w:color w:val="000000"/>
        </w:rPr>
        <w:t>научно-</w:t>
      </w:r>
      <w:r w:rsidR="00DB1BE6" w:rsidRPr="009851C4">
        <w:rPr>
          <w:color w:val="000000"/>
        </w:rPr>
        <w:t xml:space="preserve">образовательных </w:t>
      </w:r>
      <w:r w:rsidR="00BA6367" w:rsidRPr="009851C4">
        <w:rPr>
          <w:color w:val="000000"/>
        </w:rPr>
        <w:t xml:space="preserve">работ в </w:t>
      </w:r>
      <w:r w:rsidR="00DB1BE6" w:rsidRPr="009851C4">
        <w:rPr>
          <w:color w:val="000000"/>
        </w:rPr>
        <w:t xml:space="preserve">рамках </w:t>
      </w:r>
      <w:r w:rsidR="004D3DC5" w:rsidRPr="009851C4">
        <w:rPr>
          <w:color w:val="000000"/>
        </w:rPr>
        <w:t xml:space="preserve">государственных научно-технических программ, </w:t>
      </w:r>
      <w:r w:rsidR="00831156" w:rsidRPr="009851C4">
        <w:rPr>
          <w:color w:val="000000"/>
        </w:rPr>
        <w:t xml:space="preserve">Федеральных целевых программ, </w:t>
      </w:r>
      <w:r w:rsidR="00DB1BE6" w:rsidRPr="009851C4">
        <w:rPr>
          <w:color w:val="000000"/>
        </w:rPr>
        <w:t xml:space="preserve">программ </w:t>
      </w:r>
      <w:r w:rsidR="004D3DC5" w:rsidRPr="009851C4">
        <w:rPr>
          <w:color w:val="000000"/>
        </w:rPr>
        <w:t>Мин</w:t>
      </w:r>
      <w:r w:rsidR="00831156" w:rsidRPr="009851C4">
        <w:rPr>
          <w:color w:val="000000"/>
        </w:rPr>
        <w:t>истерств</w:t>
      </w:r>
      <w:r w:rsidR="004D3DC5" w:rsidRPr="009851C4">
        <w:rPr>
          <w:color w:val="000000"/>
        </w:rPr>
        <w:t xml:space="preserve"> Р</w:t>
      </w:r>
      <w:r w:rsidR="00105939" w:rsidRPr="009851C4">
        <w:rPr>
          <w:color w:val="000000"/>
        </w:rPr>
        <w:t>Ф</w:t>
      </w:r>
      <w:r w:rsidR="00831156" w:rsidRPr="009851C4">
        <w:rPr>
          <w:color w:val="000000"/>
        </w:rPr>
        <w:t>, Федеральных агентств</w:t>
      </w:r>
      <w:r w:rsidR="004D3DC5" w:rsidRPr="009851C4">
        <w:rPr>
          <w:color w:val="000000"/>
        </w:rPr>
        <w:t xml:space="preserve"> и других заказчиков в соответствии с профилем деятельности</w:t>
      </w:r>
      <w:r w:rsidR="00105939" w:rsidRPr="009851C4">
        <w:rPr>
          <w:color w:val="000000"/>
        </w:rPr>
        <w:t xml:space="preserve"> </w:t>
      </w:r>
      <w:r w:rsidR="00DB1BE6" w:rsidRPr="009851C4">
        <w:rPr>
          <w:color w:val="000000"/>
        </w:rPr>
        <w:t>НОЦ</w:t>
      </w:r>
      <w:r>
        <w:rPr>
          <w:color w:val="000000"/>
        </w:rPr>
        <w:t>;</w:t>
      </w:r>
    </w:p>
    <w:p w:rsidR="00C32909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р</w:t>
      </w:r>
      <w:r w:rsidR="00C32909" w:rsidRPr="009851C4">
        <w:rPr>
          <w:color w:val="000000"/>
        </w:rPr>
        <w:t xml:space="preserve">азвитие инновационной деятельности с целью создания </w:t>
      </w:r>
      <w:r w:rsidR="00DB1BE6" w:rsidRPr="009851C4">
        <w:rPr>
          <w:color w:val="000000"/>
        </w:rPr>
        <w:t>научно-технических продуктов и изделий,</w:t>
      </w:r>
      <w:r w:rsidR="00C32909" w:rsidRPr="009851C4">
        <w:rPr>
          <w:color w:val="000000"/>
        </w:rPr>
        <w:t xml:space="preserve"> </w:t>
      </w:r>
      <w:r w:rsidR="00DB1BE6" w:rsidRPr="009851C4">
        <w:rPr>
          <w:color w:val="000000"/>
        </w:rPr>
        <w:t>оказания</w:t>
      </w:r>
      <w:r w:rsidR="00C32909" w:rsidRPr="009851C4">
        <w:rPr>
          <w:color w:val="000000"/>
        </w:rPr>
        <w:t xml:space="preserve"> наукоемк</w:t>
      </w:r>
      <w:r w:rsidR="00BA6367" w:rsidRPr="009851C4">
        <w:rPr>
          <w:color w:val="000000"/>
        </w:rPr>
        <w:t>их</w:t>
      </w:r>
      <w:r w:rsidR="00C32909" w:rsidRPr="009851C4">
        <w:rPr>
          <w:color w:val="000000"/>
        </w:rPr>
        <w:t xml:space="preserve"> </w:t>
      </w:r>
      <w:r w:rsidR="00BA6367" w:rsidRPr="009851C4">
        <w:rPr>
          <w:color w:val="000000"/>
        </w:rPr>
        <w:t>услуг</w:t>
      </w:r>
      <w:r w:rsidR="00C32909" w:rsidRPr="009851C4">
        <w:rPr>
          <w:color w:val="000000"/>
        </w:rPr>
        <w:t>, ориентированн</w:t>
      </w:r>
      <w:r w:rsidR="00BA6367" w:rsidRPr="009851C4">
        <w:rPr>
          <w:color w:val="000000"/>
        </w:rPr>
        <w:t>ых</w:t>
      </w:r>
      <w:r w:rsidR="00C32909" w:rsidRPr="009851C4">
        <w:rPr>
          <w:color w:val="000000"/>
        </w:rPr>
        <w:t xml:space="preserve"> на рынок высоких технологий</w:t>
      </w:r>
      <w:r>
        <w:rPr>
          <w:color w:val="000000"/>
        </w:rPr>
        <w:t>;</w:t>
      </w:r>
    </w:p>
    <w:p w:rsidR="00831156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п</w:t>
      </w:r>
      <w:r w:rsidR="00831156" w:rsidRPr="009851C4">
        <w:rPr>
          <w:color w:val="000000"/>
        </w:rPr>
        <w:t>рин</w:t>
      </w:r>
      <w:r w:rsidR="00B53E5B" w:rsidRPr="009851C4">
        <w:rPr>
          <w:color w:val="000000"/>
        </w:rPr>
        <w:t>ятие</w:t>
      </w:r>
      <w:r w:rsidR="00831156" w:rsidRPr="009851C4">
        <w:rPr>
          <w:color w:val="000000"/>
        </w:rPr>
        <w:t xml:space="preserve"> мер по защите интеллектуальной собственности</w:t>
      </w:r>
      <w:r w:rsidR="00BA6367" w:rsidRPr="009851C4">
        <w:rPr>
          <w:color w:val="000000"/>
        </w:rPr>
        <w:t xml:space="preserve"> (патенты, полезные модели, товарные знаки, </w:t>
      </w:r>
      <w:r w:rsidR="009851C4">
        <w:rPr>
          <w:color w:val="000000"/>
        </w:rPr>
        <w:t>«</w:t>
      </w:r>
      <w:r w:rsidR="00BA6367" w:rsidRPr="009851C4">
        <w:rPr>
          <w:color w:val="000000"/>
        </w:rPr>
        <w:t>ноу-хау</w:t>
      </w:r>
      <w:r w:rsidR="009851C4">
        <w:rPr>
          <w:color w:val="000000"/>
        </w:rPr>
        <w:t>»</w:t>
      </w:r>
      <w:r w:rsidR="00BA6367" w:rsidRPr="009851C4">
        <w:rPr>
          <w:color w:val="000000"/>
        </w:rPr>
        <w:t xml:space="preserve"> и др.)</w:t>
      </w:r>
      <w:r w:rsidR="00831156" w:rsidRPr="009851C4">
        <w:rPr>
          <w:color w:val="000000"/>
        </w:rPr>
        <w:t>, систематическо</w:t>
      </w:r>
      <w:r w:rsidR="00BA6367" w:rsidRPr="009851C4">
        <w:rPr>
          <w:color w:val="000000"/>
        </w:rPr>
        <w:t>е</w:t>
      </w:r>
      <w:r w:rsidR="00831156" w:rsidRPr="009851C4">
        <w:rPr>
          <w:color w:val="000000"/>
        </w:rPr>
        <w:t xml:space="preserve"> накоплени</w:t>
      </w:r>
      <w:r w:rsidR="00BA6367" w:rsidRPr="009851C4">
        <w:rPr>
          <w:color w:val="000000"/>
        </w:rPr>
        <w:t>е</w:t>
      </w:r>
      <w:r w:rsidR="00831156" w:rsidRPr="009851C4">
        <w:rPr>
          <w:color w:val="000000"/>
        </w:rPr>
        <w:t xml:space="preserve"> и применени</w:t>
      </w:r>
      <w:r w:rsidR="00BA6367" w:rsidRPr="009851C4">
        <w:rPr>
          <w:color w:val="000000"/>
        </w:rPr>
        <w:t>е</w:t>
      </w:r>
      <w:r w:rsidR="00831156" w:rsidRPr="009851C4">
        <w:rPr>
          <w:color w:val="000000"/>
        </w:rPr>
        <w:t xml:space="preserve"> </w:t>
      </w:r>
      <w:r w:rsidR="009851C4">
        <w:rPr>
          <w:color w:val="000000"/>
        </w:rPr>
        <w:lastRenderedPageBreak/>
        <w:t>«</w:t>
      </w:r>
      <w:r w:rsidR="00831156" w:rsidRPr="009851C4">
        <w:rPr>
          <w:color w:val="000000"/>
        </w:rPr>
        <w:t>ноу-хау</w:t>
      </w:r>
      <w:r w:rsidR="009851C4">
        <w:rPr>
          <w:color w:val="000000"/>
        </w:rPr>
        <w:t>»</w:t>
      </w:r>
      <w:r w:rsidR="00831156" w:rsidRPr="009851C4">
        <w:rPr>
          <w:color w:val="000000"/>
        </w:rPr>
        <w:t xml:space="preserve"> в </w:t>
      </w:r>
      <w:r w:rsidR="00BA6367" w:rsidRPr="009851C4">
        <w:rPr>
          <w:color w:val="000000"/>
        </w:rPr>
        <w:t>деятельности</w:t>
      </w:r>
      <w:r w:rsidR="00831156" w:rsidRPr="009851C4">
        <w:rPr>
          <w:color w:val="000000"/>
        </w:rPr>
        <w:t xml:space="preserve"> </w:t>
      </w:r>
      <w:r w:rsidR="00BA6367" w:rsidRPr="009851C4">
        <w:rPr>
          <w:color w:val="000000"/>
        </w:rPr>
        <w:t>НОЦ</w:t>
      </w:r>
      <w:r>
        <w:rPr>
          <w:color w:val="000000"/>
        </w:rPr>
        <w:t>;</w:t>
      </w:r>
    </w:p>
    <w:p w:rsidR="00B842AD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п</w:t>
      </w:r>
      <w:r w:rsidR="00C32909" w:rsidRPr="009851C4">
        <w:t>ереподготовка и повышение квалификации работников</w:t>
      </w:r>
      <w:r w:rsidR="00B53E5B" w:rsidRPr="009851C4">
        <w:t xml:space="preserve"> </w:t>
      </w:r>
      <w:r w:rsidR="009851C4" w:rsidRPr="009851C4">
        <w:t>Общества</w:t>
      </w:r>
      <w:r w:rsidR="00B53E5B" w:rsidRPr="009851C4">
        <w:t>, других организаций</w:t>
      </w:r>
      <w:r>
        <w:t>;</w:t>
      </w:r>
    </w:p>
    <w:p w:rsidR="00B842AD" w:rsidRP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к</w:t>
      </w:r>
      <w:r w:rsidR="00BA6367" w:rsidRPr="009851C4">
        <w:rPr>
          <w:color w:val="000000"/>
        </w:rPr>
        <w:t>оммерциализация результатов научно-исследовательской, научно-образовательной и инновационной деятельности, в</w:t>
      </w:r>
      <w:r w:rsidR="00B842AD" w:rsidRPr="009851C4">
        <w:rPr>
          <w:color w:val="000000"/>
        </w:rPr>
        <w:t xml:space="preserve">едение приносящей доход деятельности в соответствии с </w:t>
      </w:r>
      <w:r w:rsidR="00442828" w:rsidRPr="009851C4">
        <w:rPr>
          <w:color w:val="000000"/>
        </w:rPr>
        <w:t xml:space="preserve">законодательством РФ и </w:t>
      </w:r>
      <w:r w:rsidR="00B842AD" w:rsidRPr="009851C4">
        <w:rPr>
          <w:color w:val="000000"/>
        </w:rPr>
        <w:t xml:space="preserve">Уставом </w:t>
      </w:r>
      <w:r w:rsidR="009851C4">
        <w:rPr>
          <w:color w:val="000000"/>
        </w:rPr>
        <w:t>Общества</w:t>
      </w:r>
      <w:r>
        <w:rPr>
          <w:color w:val="000000"/>
        </w:rPr>
        <w:t>;</w:t>
      </w:r>
    </w:p>
    <w:p w:rsidR="009851C4" w:rsidRDefault="005B7736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760D73" w:rsidRPr="009851C4">
        <w:rPr>
          <w:color w:val="000000"/>
        </w:rPr>
        <w:t xml:space="preserve">роведение </w:t>
      </w:r>
      <w:r w:rsidR="00B53E5B" w:rsidRPr="009851C4">
        <w:rPr>
          <w:color w:val="000000"/>
        </w:rPr>
        <w:t>научных мероприятий</w:t>
      </w:r>
      <w:r w:rsidR="00B16D2F">
        <w:rPr>
          <w:color w:val="000000"/>
        </w:rPr>
        <w:t>:</w:t>
      </w:r>
      <w:r w:rsidR="00B53E5B" w:rsidRPr="009851C4">
        <w:rPr>
          <w:color w:val="000000"/>
        </w:rPr>
        <w:t xml:space="preserve"> </w:t>
      </w:r>
      <w:r w:rsidR="00B16D2F">
        <w:rPr>
          <w:color w:val="000000"/>
        </w:rPr>
        <w:t>с</w:t>
      </w:r>
      <w:r w:rsidR="00442828" w:rsidRPr="009851C4">
        <w:rPr>
          <w:color w:val="000000"/>
        </w:rPr>
        <w:t>еминаров</w:t>
      </w:r>
      <w:r w:rsidR="00760D73" w:rsidRPr="009851C4">
        <w:rPr>
          <w:color w:val="000000"/>
        </w:rPr>
        <w:t>, конференций, симпозиумов и</w:t>
      </w:r>
      <w:r w:rsidR="00B16D2F">
        <w:rPr>
          <w:color w:val="000000"/>
        </w:rPr>
        <w:t xml:space="preserve"> др</w:t>
      </w:r>
      <w:r w:rsidR="00671494" w:rsidRPr="009851C4">
        <w:rPr>
          <w:color w:val="000000"/>
        </w:rPr>
        <w:t>.</w:t>
      </w:r>
      <w:r w:rsidR="00B16D2F">
        <w:rPr>
          <w:color w:val="000000"/>
        </w:rPr>
        <w:t>;</w:t>
      </w:r>
    </w:p>
    <w:p w:rsidR="00760D73" w:rsidRPr="009851C4" w:rsidRDefault="00B16D2F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760D73" w:rsidRPr="009851C4">
        <w:rPr>
          <w:color w:val="000000"/>
        </w:rPr>
        <w:t>частие в международных программах</w:t>
      </w:r>
      <w:r w:rsidR="0075731D" w:rsidRPr="009851C4">
        <w:rPr>
          <w:color w:val="000000"/>
        </w:rPr>
        <w:t xml:space="preserve"> и проектах</w:t>
      </w:r>
      <w:r w:rsidR="009851C4">
        <w:rPr>
          <w:color w:val="000000"/>
        </w:rPr>
        <w:t xml:space="preserve">, </w:t>
      </w:r>
      <w:r w:rsidR="009851C4" w:rsidRPr="006F6720">
        <w:rPr>
          <w:szCs w:val="28"/>
        </w:rPr>
        <w:t>в мероприятиях, проводимых в рамках федеральных и областных целевых программ, конкурсах грантов и субсидий</w:t>
      </w:r>
      <w:r w:rsidR="009851C4">
        <w:rPr>
          <w:szCs w:val="28"/>
        </w:rPr>
        <w:t>.</w:t>
      </w:r>
    </w:p>
    <w:p w:rsidR="005C075E" w:rsidRPr="009851C4" w:rsidRDefault="0075731D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851C4">
        <w:rPr>
          <w:b/>
        </w:rPr>
        <w:t>НОЦ</w:t>
      </w:r>
      <w:r w:rsidR="0017432A" w:rsidRPr="009851C4">
        <w:rPr>
          <w:b/>
        </w:rPr>
        <w:t xml:space="preserve"> </w:t>
      </w:r>
      <w:r w:rsidR="005C075E" w:rsidRPr="009851C4">
        <w:rPr>
          <w:b/>
        </w:rPr>
        <w:t>имеет право:</w:t>
      </w:r>
    </w:p>
    <w:p w:rsidR="006549CC" w:rsidRPr="009851C4" w:rsidRDefault="00B16D2F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о</w:t>
      </w:r>
      <w:r w:rsidR="006549CC" w:rsidRPr="009851C4">
        <w:t>существлять виды деятельности, определенные настоящим Положением</w:t>
      </w:r>
      <w:r>
        <w:t>;</w:t>
      </w:r>
    </w:p>
    <w:p w:rsidR="006549CC" w:rsidRPr="009851C4" w:rsidRDefault="00B16D2F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и</w:t>
      </w:r>
      <w:r w:rsidR="006549CC" w:rsidRPr="009851C4">
        <w:t xml:space="preserve">спользовать организационные и материально-технические ресурсы </w:t>
      </w:r>
      <w:r w:rsidR="009A1CAD">
        <w:t>Общества</w:t>
      </w:r>
      <w:r w:rsidR="006549CC" w:rsidRPr="009851C4">
        <w:t xml:space="preserve"> в целях</w:t>
      </w:r>
      <w:r w:rsidR="00020024" w:rsidRPr="009851C4">
        <w:t>,</w:t>
      </w:r>
      <w:r w:rsidR="0075731D" w:rsidRPr="009851C4">
        <w:t xml:space="preserve"> определе</w:t>
      </w:r>
      <w:r w:rsidR="006549CC" w:rsidRPr="009851C4">
        <w:t>нных настоящим Положением</w:t>
      </w:r>
      <w:r>
        <w:t>;</w:t>
      </w:r>
    </w:p>
    <w:p w:rsidR="0075731D" w:rsidRPr="009851C4" w:rsidRDefault="00B16D2F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ф</w:t>
      </w:r>
      <w:r w:rsidR="00760D73" w:rsidRPr="009851C4">
        <w:rPr>
          <w:color w:val="000000"/>
        </w:rPr>
        <w:t>ормир</w:t>
      </w:r>
      <w:r w:rsidR="009A1CAD">
        <w:rPr>
          <w:color w:val="000000"/>
        </w:rPr>
        <w:t>овать</w:t>
      </w:r>
      <w:r w:rsidR="00760D73" w:rsidRPr="009851C4">
        <w:rPr>
          <w:color w:val="000000"/>
        </w:rPr>
        <w:t xml:space="preserve"> научные</w:t>
      </w:r>
      <w:r w:rsidR="00ED2C40" w:rsidRPr="009851C4">
        <w:rPr>
          <w:color w:val="000000"/>
        </w:rPr>
        <w:t xml:space="preserve">, научно-образовательные, инновационные и </w:t>
      </w:r>
      <w:r w:rsidR="00760D73" w:rsidRPr="009851C4">
        <w:rPr>
          <w:color w:val="000000"/>
        </w:rPr>
        <w:t>финансовые планы своей деятельности, исходя из перспектив развития научных направлений</w:t>
      </w:r>
      <w:r w:rsidR="00D63A24" w:rsidRPr="009851C4">
        <w:rPr>
          <w:color w:val="000000"/>
        </w:rPr>
        <w:t xml:space="preserve"> </w:t>
      </w:r>
      <w:r w:rsidR="00ED2C40" w:rsidRPr="009851C4">
        <w:rPr>
          <w:color w:val="000000"/>
        </w:rPr>
        <w:t>НОЦ</w:t>
      </w:r>
      <w:r w:rsidR="00F72828" w:rsidRPr="009851C4">
        <w:rPr>
          <w:color w:val="000000"/>
        </w:rPr>
        <w:t>,</w:t>
      </w:r>
      <w:r w:rsidR="00760D73" w:rsidRPr="009851C4">
        <w:rPr>
          <w:color w:val="000000"/>
        </w:rPr>
        <w:t xml:space="preserve"> самостоятельно организ</w:t>
      </w:r>
      <w:r w:rsidR="009A1CAD">
        <w:rPr>
          <w:color w:val="000000"/>
        </w:rPr>
        <w:t>овывать</w:t>
      </w:r>
      <w:r w:rsidR="00760D73" w:rsidRPr="009851C4">
        <w:rPr>
          <w:color w:val="000000"/>
        </w:rPr>
        <w:t xml:space="preserve"> выполнение своих планов и отчитыват</w:t>
      </w:r>
      <w:r w:rsidR="009A1CAD">
        <w:rPr>
          <w:color w:val="000000"/>
        </w:rPr>
        <w:t>ь</w:t>
      </w:r>
      <w:r w:rsidR="00760D73" w:rsidRPr="009851C4">
        <w:rPr>
          <w:color w:val="000000"/>
        </w:rPr>
        <w:t xml:space="preserve">ся за результаты своей деятельности перед заказчиками и </w:t>
      </w:r>
      <w:r w:rsidR="00C432DB" w:rsidRPr="009851C4">
        <w:rPr>
          <w:color w:val="000000"/>
        </w:rPr>
        <w:t>руковод</w:t>
      </w:r>
      <w:r w:rsidR="0075731D" w:rsidRPr="009851C4">
        <w:rPr>
          <w:color w:val="000000"/>
        </w:rPr>
        <w:t>ящими органами</w:t>
      </w:r>
      <w:r w:rsidR="00C432DB" w:rsidRPr="009851C4">
        <w:rPr>
          <w:color w:val="000000"/>
        </w:rPr>
        <w:t xml:space="preserve"> </w:t>
      </w:r>
      <w:r w:rsidR="009A1CAD">
        <w:rPr>
          <w:color w:val="000000"/>
        </w:rPr>
        <w:t>Общества</w:t>
      </w:r>
      <w:r>
        <w:rPr>
          <w:color w:val="000000"/>
        </w:rPr>
        <w:t>;</w:t>
      </w:r>
    </w:p>
    <w:p w:rsidR="0075731D" w:rsidRPr="009851C4" w:rsidRDefault="00B16D2F" w:rsidP="00BE4A3C">
      <w:pPr>
        <w:widowControl w:val="0"/>
        <w:numPr>
          <w:ilvl w:val="2"/>
          <w:numId w:val="10"/>
        </w:numPr>
        <w:tabs>
          <w:tab w:val="clear" w:pos="6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</w:rPr>
        <w:t>о</w:t>
      </w:r>
      <w:r w:rsidR="00F72828" w:rsidRPr="009851C4">
        <w:rPr>
          <w:color w:val="000000"/>
        </w:rPr>
        <w:t>существля</w:t>
      </w:r>
      <w:r w:rsidR="009A1CAD">
        <w:rPr>
          <w:color w:val="000000"/>
        </w:rPr>
        <w:t>ть</w:t>
      </w:r>
      <w:r w:rsidR="00F72828" w:rsidRPr="009851C4">
        <w:rPr>
          <w:color w:val="000000"/>
        </w:rPr>
        <w:t xml:space="preserve"> н</w:t>
      </w:r>
      <w:r w:rsidR="00760D73" w:rsidRPr="009851C4">
        <w:rPr>
          <w:color w:val="000000"/>
        </w:rPr>
        <w:t>аучн</w:t>
      </w:r>
      <w:r w:rsidR="00F72828" w:rsidRPr="009851C4">
        <w:rPr>
          <w:color w:val="000000"/>
        </w:rPr>
        <w:t>ую</w:t>
      </w:r>
      <w:r w:rsidR="00760D73" w:rsidRPr="009851C4">
        <w:rPr>
          <w:color w:val="000000"/>
        </w:rPr>
        <w:t xml:space="preserve"> </w:t>
      </w:r>
      <w:r w:rsidR="00ED2C40" w:rsidRPr="009851C4">
        <w:rPr>
          <w:color w:val="000000"/>
        </w:rPr>
        <w:t xml:space="preserve">и образовательную деятельность </w:t>
      </w:r>
      <w:r w:rsidR="00760D73" w:rsidRPr="009851C4">
        <w:rPr>
          <w:color w:val="000000"/>
        </w:rPr>
        <w:t>в соответствии с утвержденными в установленном порядке научными</w:t>
      </w:r>
      <w:r>
        <w:rPr>
          <w:color w:val="000000"/>
        </w:rPr>
        <w:t>,</w:t>
      </w:r>
      <w:r w:rsidR="00760D73" w:rsidRPr="009851C4">
        <w:rPr>
          <w:color w:val="000000"/>
        </w:rPr>
        <w:t xml:space="preserve"> научно-техническими </w:t>
      </w:r>
      <w:r>
        <w:rPr>
          <w:color w:val="000000"/>
        </w:rPr>
        <w:t xml:space="preserve">и образовательными </w:t>
      </w:r>
      <w:r w:rsidR="00760D73" w:rsidRPr="009851C4">
        <w:rPr>
          <w:color w:val="000000"/>
        </w:rPr>
        <w:t xml:space="preserve">программами и тематическими планами </w:t>
      </w:r>
      <w:r w:rsidR="00F72828" w:rsidRPr="009851C4">
        <w:rPr>
          <w:color w:val="000000"/>
        </w:rPr>
        <w:t>проведения работ</w:t>
      </w:r>
      <w:r w:rsidR="00760D73" w:rsidRPr="009851C4">
        <w:rPr>
          <w:color w:val="000000"/>
        </w:rPr>
        <w:t>.</w:t>
      </w:r>
    </w:p>
    <w:p w:rsidR="0035203C" w:rsidRPr="009851C4" w:rsidRDefault="0035203C" w:rsidP="009A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</w:rPr>
      </w:pPr>
      <w:r w:rsidRPr="009851C4">
        <w:rPr>
          <w:b/>
        </w:rPr>
        <w:t>СТРУКТУРА И УПРАВЛЕНИЕ ДЕЯТЕЛЬНОСТЬЮ</w:t>
      </w:r>
      <w:r w:rsidR="00B16D2F">
        <w:rPr>
          <w:b/>
        </w:rPr>
        <w:t xml:space="preserve"> НОЦ</w:t>
      </w:r>
    </w:p>
    <w:p w:rsidR="001C4B5C" w:rsidRPr="009851C4" w:rsidRDefault="009459DD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851C4">
        <w:t>Руководство</w:t>
      </w:r>
      <w:r w:rsidR="001C4B5C" w:rsidRPr="009851C4">
        <w:t xml:space="preserve"> деятельностью </w:t>
      </w:r>
      <w:r w:rsidR="00ED2C40" w:rsidRPr="009851C4">
        <w:t>НОЦ</w:t>
      </w:r>
      <w:r w:rsidR="001C4B5C" w:rsidRPr="009851C4">
        <w:t xml:space="preserve"> осуществляет </w:t>
      </w:r>
      <w:r w:rsidR="0075731D" w:rsidRPr="009851C4">
        <w:t>руководитель</w:t>
      </w:r>
      <w:r w:rsidR="001C4B5C" w:rsidRPr="009851C4">
        <w:t xml:space="preserve"> </w:t>
      </w:r>
      <w:r w:rsidR="00ED2C40" w:rsidRPr="009851C4">
        <w:t>НОЦ</w:t>
      </w:r>
      <w:r w:rsidR="001C4B5C" w:rsidRPr="009851C4">
        <w:t>.</w:t>
      </w:r>
      <w:r w:rsidR="00C41CB0" w:rsidRPr="009851C4">
        <w:t xml:space="preserve"> </w:t>
      </w:r>
      <w:r w:rsidR="0075731D" w:rsidRPr="009851C4">
        <w:t>Руководитель</w:t>
      </w:r>
      <w:r w:rsidR="00C41CB0" w:rsidRPr="009851C4">
        <w:t xml:space="preserve"> </w:t>
      </w:r>
      <w:r w:rsidR="00ED2C40" w:rsidRPr="009851C4">
        <w:t>НОЦ</w:t>
      </w:r>
      <w:r w:rsidR="00C41CB0" w:rsidRPr="009851C4">
        <w:t xml:space="preserve"> непосредственно подчиняется </w:t>
      </w:r>
      <w:r w:rsidR="00B16D2F">
        <w:t>Г</w:t>
      </w:r>
      <w:r w:rsidR="009A1CAD">
        <w:t>енеральному директору Общества</w:t>
      </w:r>
      <w:r w:rsidR="00C41CB0" w:rsidRPr="009851C4">
        <w:t xml:space="preserve">, назначается и освобождается от должности приказом </w:t>
      </w:r>
      <w:r w:rsidR="00B16D2F">
        <w:t>Г</w:t>
      </w:r>
      <w:r w:rsidR="009A1CAD">
        <w:t>енерального директора Общества</w:t>
      </w:r>
      <w:r w:rsidR="00C41CB0" w:rsidRPr="009851C4">
        <w:t>.</w:t>
      </w:r>
      <w:r w:rsidR="00B53E5B" w:rsidRPr="009851C4">
        <w:t xml:space="preserve"> Должностные обязанности, пра</w:t>
      </w:r>
      <w:r w:rsidR="0075731D" w:rsidRPr="009851C4">
        <w:t xml:space="preserve">ва и </w:t>
      </w:r>
      <w:r w:rsidR="00B53E5B" w:rsidRPr="009851C4">
        <w:t xml:space="preserve">ответственность </w:t>
      </w:r>
      <w:r w:rsidR="0075731D" w:rsidRPr="009851C4">
        <w:t>руководителя</w:t>
      </w:r>
      <w:r w:rsidR="00B53E5B" w:rsidRPr="009851C4">
        <w:t xml:space="preserve"> </w:t>
      </w:r>
      <w:r w:rsidR="00ED2C40" w:rsidRPr="009851C4">
        <w:t>НОЦ</w:t>
      </w:r>
      <w:r w:rsidR="00D50B5F" w:rsidRPr="009851C4">
        <w:t xml:space="preserve"> </w:t>
      </w:r>
      <w:r w:rsidR="00B53E5B" w:rsidRPr="009851C4">
        <w:t xml:space="preserve">определяются должностной инструкцией, утверждаемой </w:t>
      </w:r>
      <w:r w:rsidR="00B16D2F">
        <w:t>Г</w:t>
      </w:r>
      <w:r w:rsidR="009A1CAD">
        <w:t>енеральным директором Общества</w:t>
      </w:r>
      <w:r w:rsidR="00B53E5B" w:rsidRPr="009851C4">
        <w:t>.</w:t>
      </w:r>
    </w:p>
    <w:p w:rsidR="008A5CB7" w:rsidRPr="009851C4" w:rsidRDefault="008A5CB7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851C4">
        <w:t>Прием на работу и увольнени</w:t>
      </w:r>
      <w:r w:rsidR="00B16D2F">
        <w:t>е</w:t>
      </w:r>
      <w:r w:rsidRPr="009851C4">
        <w:t xml:space="preserve"> </w:t>
      </w:r>
      <w:r w:rsidR="009459DD" w:rsidRPr="009851C4">
        <w:t>работников</w:t>
      </w:r>
      <w:r w:rsidRPr="009851C4">
        <w:t xml:space="preserve"> </w:t>
      </w:r>
      <w:r w:rsidR="00ED2C40" w:rsidRPr="009851C4">
        <w:t>НОЦ</w:t>
      </w:r>
      <w:r w:rsidRPr="009851C4">
        <w:t>, включая все виды совместительства, оформляются приказо</w:t>
      </w:r>
      <w:r w:rsidR="00B74A85" w:rsidRPr="009851C4">
        <w:t>м</w:t>
      </w:r>
      <w:r w:rsidRPr="009851C4">
        <w:t xml:space="preserve"> </w:t>
      </w:r>
      <w:r w:rsidR="00B16D2F">
        <w:t>Г</w:t>
      </w:r>
      <w:r w:rsidR="009A1CAD">
        <w:t>енерального директора Общества</w:t>
      </w:r>
      <w:r w:rsidR="009A1CAD" w:rsidRPr="009851C4">
        <w:t xml:space="preserve"> </w:t>
      </w:r>
      <w:r w:rsidR="00B74A85" w:rsidRPr="009851C4">
        <w:t>по представлению</w:t>
      </w:r>
      <w:r w:rsidR="0075731D" w:rsidRPr="009851C4">
        <w:t xml:space="preserve"> руководителя </w:t>
      </w:r>
      <w:r w:rsidR="00ED2C40" w:rsidRPr="009851C4">
        <w:t>НОЦ</w:t>
      </w:r>
      <w:r w:rsidRPr="009851C4">
        <w:t>.</w:t>
      </w:r>
      <w:r w:rsidR="00B74A85" w:rsidRPr="009851C4">
        <w:t xml:space="preserve"> Сотрудники </w:t>
      </w:r>
      <w:r w:rsidR="00ED2C40" w:rsidRPr="009851C4">
        <w:t>НОЦ</w:t>
      </w:r>
      <w:r w:rsidR="00B74A85" w:rsidRPr="009851C4">
        <w:t xml:space="preserve"> принимают</w:t>
      </w:r>
      <w:r w:rsidR="004265A5" w:rsidRPr="009851C4">
        <w:t>ся</w:t>
      </w:r>
      <w:r w:rsidR="00B74A85" w:rsidRPr="009851C4">
        <w:t xml:space="preserve"> на работу на основе личных заявлений. Должностные инструкции </w:t>
      </w:r>
      <w:r w:rsidR="00AA1B81" w:rsidRPr="009851C4">
        <w:t>работников</w:t>
      </w:r>
      <w:r w:rsidR="00B74A85" w:rsidRPr="009851C4">
        <w:t xml:space="preserve"> </w:t>
      </w:r>
      <w:r w:rsidR="00ED2C40" w:rsidRPr="009851C4">
        <w:t>НОЦ</w:t>
      </w:r>
      <w:r w:rsidR="00B74A85" w:rsidRPr="009851C4">
        <w:t xml:space="preserve"> утверждает</w:t>
      </w:r>
      <w:r w:rsidR="0075731D" w:rsidRPr="009851C4">
        <w:t xml:space="preserve"> </w:t>
      </w:r>
      <w:r w:rsidR="00B16D2F">
        <w:t>Г</w:t>
      </w:r>
      <w:r w:rsidR="009A1CAD">
        <w:t>енеральный директор Общества</w:t>
      </w:r>
      <w:r w:rsidR="00B74A85" w:rsidRPr="009851C4">
        <w:t>.</w:t>
      </w:r>
    </w:p>
    <w:p w:rsidR="007B43A7" w:rsidRPr="009851C4" w:rsidRDefault="00B74A85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851C4">
        <w:t xml:space="preserve">Для реализации научной программы и формирования тематики работ </w:t>
      </w:r>
      <w:r w:rsidR="00F86E46" w:rsidRPr="009851C4">
        <w:t>руководитель</w:t>
      </w:r>
      <w:r w:rsidR="002C22D9" w:rsidRPr="009851C4">
        <w:t xml:space="preserve"> </w:t>
      </w:r>
      <w:r w:rsidR="00F86E46" w:rsidRPr="009851C4">
        <w:t xml:space="preserve">НОЦ </w:t>
      </w:r>
      <w:r w:rsidRPr="009851C4">
        <w:t xml:space="preserve">может организовать Научный совет </w:t>
      </w:r>
      <w:r w:rsidR="00AF43B7" w:rsidRPr="009851C4">
        <w:t>НОЦ</w:t>
      </w:r>
      <w:r w:rsidRPr="009851C4">
        <w:t>. Порядок организации Научного совета, полномочия его членов и порядок принятия решений на заседаниях совета определяют</w:t>
      </w:r>
      <w:r w:rsidR="004265A5" w:rsidRPr="009851C4">
        <w:t>ся</w:t>
      </w:r>
      <w:r w:rsidRPr="009851C4">
        <w:t xml:space="preserve"> Положением о Научном совете </w:t>
      </w:r>
      <w:r w:rsidR="00AF43B7" w:rsidRPr="009851C4">
        <w:t>НОЦ</w:t>
      </w:r>
      <w:r w:rsidRPr="009851C4">
        <w:t xml:space="preserve">, </w:t>
      </w:r>
      <w:r w:rsidR="00F86E46" w:rsidRPr="009851C4">
        <w:t xml:space="preserve">которое </w:t>
      </w:r>
      <w:r w:rsidRPr="009851C4">
        <w:t>утвержда</w:t>
      </w:r>
      <w:r w:rsidR="00F86E46" w:rsidRPr="009851C4">
        <w:t>ет</w:t>
      </w:r>
      <w:r w:rsidR="00B16D2F">
        <w:t>ся</w:t>
      </w:r>
      <w:r w:rsidR="00F86E46" w:rsidRPr="009851C4">
        <w:t xml:space="preserve"> </w:t>
      </w:r>
      <w:r w:rsidR="00B16D2F">
        <w:t>Г</w:t>
      </w:r>
      <w:r w:rsidR="009A1CAD">
        <w:t>енеральны</w:t>
      </w:r>
      <w:r w:rsidR="00B16D2F">
        <w:t>м</w:t>
      </w:r>
      <w:r w:rsidR="009A1CAD">
        <w:t xml:space="preserve"> директор</w:t>
      </w:r>
      <w:r w:rsidR="00B16D2F">
        <w:t>ом</w:t>
      </w:r>
      <w:r w:rsidR="009A1CAD">
        <w:t xml:space="preserve"> Общества</w:t>
      </w:r>
      <w:r w:rsidR="00AF43B7" w:rsidRPr="009851C4">
        <w:t>.</w:t>
      </w:r>
    </w:p>
    <w:p w:rsidR="007C29BC" w:rsidRPr="009851C4" w:rsidRDefault="007C29BC" w:rsidP="009A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9851C4">
        <w:rPr>
          <w:b/>
        </w:rPr>
        <w:t>ФИНАНСОВО-</w:t>
      </w:r>
      <w:r w:rsidR="00B74A85" w:rsidRPr="009851C4">
        <w:rPr>
          <w:b/>
        </w:rPr>
        <w:t>ЭКОНОМИЧЕСКАЯ</w:t>
      </w:r>
      <w:r w:rsidRPr="009851C4">
        <w:rPr>
          <w:b/>
        </w:rPr>
        <w:t xml:space="preserve"> ДЕЯТЕЛЬНОСТЬ</w:t>
      </w:r>
      <w:r w:rsidR="00BE4A3C">
        <w:rPr>
          <w:b/>
        </w:rPr>
        <w:t xml:space="preserve"> НОЙ</w:t>
      </w:r>
    </w:p>
    <w:p w:rsidR="00D554A2" w:rsidRPr="009851C4" w:rsidRDefault="00774462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851C4">
        <w:t>НОЦ</w:t>
      </w:r>
      <w:r w:rsidR="007C29BC" w:rsidRPr="009851C4">
        <w:t xml:space="preserve"> в пределах предоставленных полномочий осуществляет финансово-экономическую и хозяйственную деятельность, предусмотренную настоящим Положением, несёт ответственность перед </w:t>
      </w:r>
      <w:r w:rsidR="009A1CAD">
        <w:t>Обществом</w:t>
      </w:r>
      <w:r w:rsidR="007C29BC" w:rsidRPr="009851C4">
        <w:t xml:space="preserve"> за сохранность и эффективное использование имущества</w:t>
      </w:r>
      <w:r w:rsidR="009459DD" w:rsidRPr="009851C4">
        <w:t xml:space="preserve">, принадлежащего </w:t>
      </w:r>
      <w:r w:rsidR="009A1CAD">
        <w:t>Обществу</w:t>
      </w:r>
      <w:r w:rsidR="007C29BC" w:rsidRPr="009851C4">
        <w:t>.</w:t>
      </w:r>
    </w:p>
    <w:p w:rsidR="007C29BC" w:rsidRPr="009851C4" w:rsidRDefault="009851C4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851C4">
        <w:t xml:space="preserve">Хозяйственный </w:t>
      </w:r>
      <w:r w:rsidR="009A1CAD">
        <w:t xml:space="preserve">год </w:t>
      </w:r>
      <w:r w:rsidR="00774462" w:rsidRPr="009851C4">
        <w:t>НОЦ</w:t>
      </w:r>
      <w:r w:rsidR="007C29BC" w:rsidRPr="009851C4">
        <w:t xml:space="preserve"> совпадает с хозяйственным </w:t>
      </w:r>
      <w:r w:rsidR="00006E69" w:rsidRPr="009851C4">
        <w:t>годом</w:t>
      </w:r>
      <w:r w:rsidR="00D50B5F" w:rsidRPr="009851C4">
        <w:t xml:space="preserve"> </w:t>
      </w:r>
      <w:r w:rsidR="009A1CAD">
        <w:t>Общества</w:t>
      </w:r>
      <w:r w:rsidR="007C29BC" w:rsidRPr="009851C4">
        <w:t>.</w:t>
      </w:r>
    </w:p>
    <w:p w:rsidR="00003BA2" w:rsidRPr="009851C4" w:rsidRDefault="00D82DED" w:rsidP="00BE4A3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851C4">
        <w:t xml:space="preserve">Финансовые показатели деятельности </w:t>
      </w:r>
      <w:r w:rsidR="00774462" w:rsidRPr="009851C4">
        <w:t>НОЦ</w:t>
      </w:r>
      <w:r w:rsidRPr="009851C4">
        <w:t xml:space="preserve"> регламентируются положениями, действующими в </w:t>
      </w:r>
      <w:r w:rsidR="009A1CAD">
        <w:t>Общества</w:t>
      </w:r>
      <w:r w:rsidRPr="009851C4">
        <w:t>, и учитываются в отчетах.</w:t>
      </w:r>
    </w:p>
    <w:p w:rsidR="00740817" w:rsidRPr="009851C4" w:rsidRDefault="006F0087" w:rsidP="009A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9851C4">
        <w:rPr>
          <w:b/>
          <w:bCs/>
        </w:rPr>
        <w:t>ЗАКЛЮЧИТЕЛЬНЫЕ ПОЛОЖЕНИЯ</w:t>
      </w:r>
    </w:p>
    <w:p w:rsidR="00ED7CA6" w:rsidRPr="009851C4" w:rsidRDefault="006F0087" w:rsidP="00B16D2F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b/>
          <w:bCs/>
        </w:rPr>
      </w:pPr>
      <w:r w:rsidRPr="009851C4">
        <w:t xml:space="preserve">Настоящее Положение, </w:t>
      </w:r>
      <w:r w:rsidR="008D2F8D" w:rsidRPr="009851C4">
        <w:t xml:space="preserve">изменения и дополнения к нему, действуют с момента утверждения их </w:t>
      </w:r>
      <w:r w:rsidR="00B16D2F">
        <w:t>Г</w:t>
      </w:r>
      <w:r w:rsidR="009851C4" w:rsidRPr="009851C4">
        <w:t>енеральным директором</w:t>
      </w:r>
      <w:r w:rsidR="00B16D2F">
        <w:t xml:space="preserve"> Общества.</w:t>
      </w:r>
    </w:p>
    <w:sectPr w:rsidR="00ED7CA6" w:rsidRPr="009851C4" w:rsidSect="009851C4">
      <w:head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CF" w:rsidRDefault="00E04CCF">
      <w:r>
        <w:separator/>
      </w:r>
    </w:p>
  </w:endnote>
  <w:endnote w:type="continuationSeparator" w:id="0">
    <w:p w:rsidR="00E04CCF" w:rsidRDefault="00E0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81" w:rsidRDefault="006B5481" w:rsidP="00FA53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A0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CF" w:rsidRDefault="00E04CCF">
      <w:r>
        <w:separator/>
      </w:r>
    </w:p>
  </w:footnote>
  <w:footnote w:type="continuationSeparator" w:id="0">
    <w:p w:rsidR="00E04CCF" w:rsidRDefault="00E0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9D" w:rsidRDefault="00B85A9D" w:rsidP="005222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A9D" w:rsidRDefault="00B85A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8D4"/>
    <w:multiLevelType w:val="multilevel"/>
    <w:tmpl w:val="5AF4B364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04944C63"/>
    <w:multiLevelType w:val="multilevel"/>
    <w:tmpl w:val="5FCA52F6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35D1C01"/>
    <w:multiLevelType w:val="multilevel"/>
    <w:tmpl w:val="5AF4B364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F7A4AEC"/>
    <w:multiLevelType w:val="multilevel"/>
    <w:tmpl w:val="0A08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C63D1"/>
    <w:multiLevelType w:val="hybridMultilevel"/>
    <w:tmpl w:val="D4F4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4DD6"/>
    <w:multiLevelType w:val="hybridMultilevel"/>
    <w:tmpl w:val="C5A6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697"/>
    <w:multiLevelType w:val="singleLevel"/>
    <w:tmpl w:val="D84C52DA"/>
    <w:lvl w:ilvl="0">
      <w:start w:val="1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936B21"/>
    <w:multiLevelType w:val="multilevel"/>
    <w:tmpl w:val="069E35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092CF2"/>
    <w:multiLevelType w:val="hybridMultilevel"/>
    <w:tmpl w:val="9D0A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A5E8A"/>
    <w:multiLevelType w:val="multilevel"/>
    <w:tmpl w:val="2A00B0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95D0D"/>
    <w:multiLevelType w:val="singleLevel"/>
    <w:tmpl w:val="D3DC3E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40E0723"/>
    <w:multiLevelType w:val="multilevel"/>
    <w:tmpl w:val="1A78C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C0DDF"/>
    <w:multiLevelType w:val="hybridMultilevel"/>
    <w:tmpl w:val="C7160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 w15:restartNumberingAfterBreak="0">
    <w:nsid w:val="4E600F4F"/>
    <w:multiLevelType w:val="singleLevel"/>
    <w:tmpl w:val="1630AD06"/>
    <w:lvl w:ilvl="0">
      <w:start w:val="5"/>
      <w:numFmt w:val="decimal"/>
      <w:lvlText w:val="2.1.%1."/>
      <w:legacy w:legacy="1" w:legacySpace="0" w:legacyIndent="6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7B79EB"/>
    <w:multiLevelType w:val="multilevel"/>
    <w:tmpl w:val="E0AEE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E0C1C"/>
    <w:multiLevelType w:val="hybridMultilevel"/>
    <w:tmpl w:val="7688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906EF"/>
    <w:multiLevelType w:val="multilevel"/>
    <w:tmpl w:val="A1188F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0" w:firstLine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7F7C02"/>
    <w:multiLevelType w:val="multilevel"/>
    <w:tmpl w:val="7BB07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9"/>
  </w:num>
  <w:num w:numId="13">
    <w:abstractNumId w:val="7"/>
  </w:num>
  <w:num w:numId="14">
    <w:abstractNumId w:val="13"/>
    <w:lvlOverride w:ilvl="0">
      <w:startOverride w:val="5"/>
    </w:lvlOverride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1nhQk26WovUaQ3HpptPn5l7dvUkoH2sBYToI48yfMkEVrZT0LrYJCzmE6LN1LlkRJ8/oRd3s5ScWOv7XLu5Q==" w:salt="u9RwMfsRF+c5d0hBPEwnvw==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7"/>
    <w:rsid w:val="00003BA2"/>
    <w:rsid w:val="00006E69"/>
    <w:rsid w:val="00007CDF"/>
    <w:rsid w:val="0001155C"/>
    <w:rsid w:val="000144E7"/>
    <w:rsid w:val="00020024"/>
    <w:rsid w:val="00022F1C"/>
    <w:rsid w:val="00025B23"/>
    <w:rsid w:val="00025C27"/>
    <w:rsid w:val="000266A4"/>
    <w:rsid w:val="000444DF"/>
    <w:rsid w:val="000655C0"/>
    <w:rsid w:val="000737D5"/>
    <w:rsid w:val="00074839"/>
    <w:rsid w:val="000833EE"/>
    <w:rsid w:val="000A57F2"/>
    <w:rsid w:val="000B1E90"/>
    <w:rsid w:val="000C7767"/>
    <w:rsid w:val="000D3235"/>
    <w:rsid w:val="000F49DC"/>
    <w:rsid w:val="001042AE"/>
    <w:rsid w:val="00105939"/>
    <w:rsid w:val="00125FD8"/>
    <w:rsid w:val="00131075"/>
    <w:rsid w:val="00170401"/>
    <w:rsid w:val="0017432A"/>
    <w:rsid w:val="0017695C"/>
    <w:rsid w:val="00183429"/>
    <w:rsid w:val="0019349A"/>
    <w:rsid w:val="00194845"/>
    <w:rsid w:val="001A208D"/>
    <w:rsid w:val="001A7DE5"/>
    <w:rsid w:val="001B1669"/>
    <w:rsid w:val="001C4B5C"/>
    <w:rsid w:val="001F14F6"/>
    <w:rsid w:val="00201760"/>
    <w:rsid w:val="00222540"/>
    <w:rsid w:val="00223ED7"/>
    <w:rsid w:val="00227315"/>
    <w:rsid w:val="00233376"/>
    <w:rsid w:val="00253033"/>
    <w:rsid w:val="00263C23"/>
    <w:rsid w:val="00264516"/>
    <w:rsid w:val="002742CB"/>
    <w:rsid w:val="002B2760"/>
    <w:rsid w:val="002B7F7A"/>
    <w:rsid w:val="002C22D9"/>
    <w:rsid w:val="003075A8"/>
    <w:rsid w:val="003119D3"/>
    <w:rsid w:val="00321829"/>
    <w:rsid w:val="00325D41"/>
    <w:rsid w:val="0035203C"/>
    <w:rsid w:val="003553B5"/>
    <w:rsid w:val="00364157"/>
    <w:rsid w:val="0036709E"/>
    <w:rsid w:val="00394621"/>
    <w:rsid w:val="003A3621"/>
    <w:rsid w:val="003D69C4"/>
    <w:rsid w:val="003E079B"/>
    <w:rsid w:val="003E3379"/>
    <w:rsid w:val="003E51C3"/>
    <w:rsid w:val="003F1EC7"/>
    <w:rsid w:val="003F64E6"/>
    <w:rsid w:val="00402862"/>
    <w:rsid w:val="00404B88"/>
    <w:rsid w:val="004051CE"/>
    <w:rsid w:val="00420323"/>
    <w:rsid w:val="00422BD4"/>
    <w:rsid w:val="0042436F"/>
    <w:rsid w:val="004265A5"/>
    <w:rsid w:val="00431B9F"/>
    <w:rsid w:val="00436C9E"/>
    <w:rsid w:val="00442828"/>
    <w:rsid w:val="00457991"/>
    <w:rsid w:val="00472960"/>
    <w:rsid w:val="00481D15"/>
    <w:rsid w:val="004A5C42"/>
    <w:rsid w:val="004A758B"/>
    <w:rsid w:val="004B251F"/>
    <w:rsid w:val="004D3DC5"/>
    <w:rsid w:val="004D6386"/>
    <w:rsid w:val="005033E8"/>
    <w:rsid w:val="00511637"/>
    <w:rsid w:val="005222C5"/>
    <w:rsid w:val="00543988"/>
    <w:rsid w:val="0054650F"/>
    <w:rsid w:val="0054777D"/>
    <w:rsid w:val="005701DE"/>
    <w:rsid w:val="00571FF0"/>
    <w:rsid w:val="005866E5"/>
    <w:rsid w:val="005A0D26"/>
    <w:rsid w:val="005A19DA"/>
    <w:rsid w:val="005B7736"/>
    <w:rsid w:val="005C075E"/>
    <w:rsid w:val="005C4890"/>
    <w:rsid w:val="005D2E06"/>
    <w:rsid w:val="005E417E"/>
    <w:rsid w:val="005F7E24"/>
    <w:rsid w:val="006073AD"/>
    <w:rsid w:val="00636A6F"/>
    <w:rsid w:val="006376CE"/>
    <w:rsid w:val="00642956"/>
    <w:rsid w:val="006549CC"/>
    <w:rsid w:val="00664859"/>
    <w:rsid w:val="006672F3"/>
    <w:rsid w:val="00671494"/>
    <w:rsid w:val="00693BCB"/>
    <w:rsid w:val="006B3000"/>
    <w:rsid w:val="006B5481"/>
    <w:rsid w:val="006C6321"/>
    <w:rsid w:val="006D5F09"/>
    <w:rsid w:val="006F0087"/>
    <w:rsid w:val="006F412E"/>
    <w:rsid w:val="00700103"/>
    <w:rsid w:val="007228F0"/>
    <w:rsid w:val="00727ADC"/>
    <w:rsid w:val="00732BF7"/>
    <w:rsid w:val="007367E8"/>
    <w:rsid w:val="00740817"/>
    <w:rsid w:val="00751FE8"/>
    <w:rsid w:val="00754681"/>
    <w:rsid w:val="0075731D"/>
    <w:rsid w:val="0076021F"/>
    <w:rsid w:val="00760D73"/>
    <w:rsid w:val="00760FA5"/>
    <w:rsid w:val="0076437F"/>
    <w:rsid w:val="00773D34"/>
    <w:rsid w:val="00774462"/>
    <w:rsid w:val="00790492"/>
    <w:rsid w:val="00797196"/>
    <w:rsid w:val="007A7F85"/>
    <w:rsid w:val="007B43A7"/>
    <w:rsid w:val="007B5199"/>
    <w:rsid w:val="007C29BC"/>
    <w:rsid w:val="007D40A7"/>
    <w:rsid w:val="007E6B09"/>
    <w:rsid w:val="007F3127"/>
    <w:rsid w:val="0080059A"/>
    <w:rsid w:val="00816D0C"/>
    <w:rsid w:val="00817775"/>
    <w:rsid w:val="00820BE7"/>
    <w:rsid w:val="00831156"/>
    <w:rsid w:val="00837C78"/>
    <w:rsid w:val="008404EB"/>
    <w:rsid w:val="00850F7E"/>
    <w:rsid w:val="00856371"/>
    <w:rsid w:val="00861401"/>
    <w:rsid w:val="00866B5D"/>
    <w:rsid w:val="008705EA"/>
    <w:rsid w:val="00877659"/>
    <w:rsid w:val="00885732"/>
    <w:rsid w:val="008867B0"/>
    <w:rsid w:val="00892D46"/>
    <w:rsid w:val="008A5CB7"/>
    <w:rsid w:val="008D2F8D"/>
    <w:rsid w:val="008D4723"/>
    <w:rsid w:val="008D6F68"/>
    <w:rsid w:val="008F0642"/>
    <w:rsid w:val="008F51BE"/>
    <w:rsid w:val="008F6745"/>
    <w:rsid w:val="009016E2"/>
    <w:rsid w:val="009027E8"/>
    <w:rsid w:val="009037CC"/>
    <w:rsid w:val="00904704"/>
    <w:rsid w:val="009060E2"/>
    <w:rsid w:val="00911571"/>
    <w:rsid w:val="00935B33"/>
    <w:rsid w:val="00937658"/>
    <w:rsid w:val="00944D42"/>
    <w:rsid w:val="009459DD"/>
    <w:rsid w:val="00954B78"/>
    <w:rsid w:val="00967835"/>
    <w:rsid w:val="009851C4"/>
    <w:rsid w:val="00987F6F"/>
    <w:rsid w:val="009A19C9"/>
    <w:rsid w:val="009A1CAD"/>
    <w:rsid w:val="009A1EE0"/>
    <w:rsid w:val="009A7E04"/>
    <w:rsid w:val="009B2C1E"/>
    <w:rsid w:val="009B311D"/>
    <w:rsid w:val="009B4D3E"/>
    <w:rsid w:val="009D242F"/>
    <w:rsid w:val="009D324F"/>
    <w:rsid w:val="009E01D1"/>
    <w:rsid w:val="009F3DE0"/>
    <w:rsid w:val="00A007FE"/>
    <w:rsid w:val="00A0125D"/>
    <w:rsid w:val="00A40028"/>
    <w:rsid w:val="00A41407"/>
    <w:rsid w:val="00A91658"/>
    <w:rsid w:val="00A95D5C"/>
    <w:rsid w:val="00AA1B81"/>
    <w:rsid w:val="00AB1231"/>
    <w:rsid w:val="00AC697D"/>
    <w:rsid w:val="00AF43B7"/>
    <w:rsid w:val="00B000AD"/>
    <w:rsid w:val="00B0240F"/>
    <w:rsid w:val="00B0673F"/>
    <w:rsid w:val="00B13E03"/>
    <w:rsid w:val="00B16D2F"/>
    <w:rsid w:val="00B2563F"/>
    <w:rsid w:val="00B3013C"/>
    <w:rsid w:val="00B40072"/>
    <w:rsid w:val="00B53E5B"/>
    <w:rsid w:val="00B74A85"/>
    <w:rsid w:val="00B842AD"/>
    <w:rsid w:val="00B85A9D"/>
    <w:rsid w:val="00B91EF9"/>
    <w:rsid w:val="00B9775B"/>
    <w:rsid w:val="00B97BB0"/>
    <w:rsid w:val="00BA6367"/>
    <w:rsid w:val="00BC312E"/>
    <w:rsid w:val="00BD7E0F"/>
    <w:rsid w:val="00BE4A3C"/>
    <w:rsid w:val="00BE6BF1"/>
    <w:rsid w:val="00C02D0C"/>
    <w:rsid w:val="00C0457F"/>
    <w:rsid w:val="00C32909"/>
    <w:rsid w:val="00C41CB0"/>
    <w:rsid w:val="00C432DB"/>
    <w:rsid w:val="00C44B98"/>
    <w:rsid w:val="00C457BF"/>
    <w:rsid w:val="00C53375"/>
    <w:rsid w:val="00C7506D"/>
    <w:rsid w:val="00C7739A"/>
    <w:rsid w:val="00C8274C"/>
    <w:rsid w:val="00C866D1"/>
    <w:rsid w:val="00CA6695"/>
    <w:rsid w:val="00CA698C"/>
    <w:rsid w:val="00CC2FD1"/>
    <w:rsid w:val="00CC6729"/>
    <w:rsid w:val="00CD7089"/>
    <w:rsid w:val="00CE1F69"/>
    <w:rsid w:val="00CF126B"/>
    <w:rsid w:val="00CF72AD"/>
    <w:rsid w:val="00D05556"/>
    <w:rsid w:val="00D14BF7"/>
    <w:rsid w:val="00D25DD6"/>
    <w:rsid w:val="00D46830"/>
    <w:rsid w:val="00D50B5F"/>
    <w:rsid w:val="00D51458"/>
    <w:rsid w:val="00D52DB9"/>
    <w:rsid w:val="00D554A2"/>
    <w:rsid w:val="00D559C8"/>
    <w:rsid w:val="00D63A24"/>
    <w:rsid w:val="00D642C6"/>
    <w:rsid w:val="00D677CA"/>
    <w:rsid w:val="00D758BA"/>
    <w:rsid w:val="00D82DED"/>
    <w:rsid w:val="00D84C75"/>
    <w:rsid w:val="00D950C0"/>
    <w:rsid w:val="00DA75D7"/>
    <w:rsid w:val="00DB1BE6"/>
    <w:rsid w:val="00DC33A1"/>
    <w:rsid w:val="00DD2BCB"/>
    <w:rsid w:val="00DF7EB4"/>
    <w:rsid w:val="00E04CCF"/>
    <w:rsid w:val="00E10A2E"/>
    <w:rsid w:val="00E62019"/>
    <w:rsid w:val="00E7669E"/>
    <w:rsid w:val="00E80234"/>
    <w:rsid w:val="00E80DF9"/>
    <w:rsid w:val="00EA1968"/>
    <w:rsid w:val="00EA1F8E"/>
    <w:rsid w:val="00EA6605"/>
    <w:rsid w:val="00EA78EE"/>
    <w:rsid w:val="00EB60E8"/>
    <w:rsid w:val="00EB7795"/>
    <w:rsid w:val="00ED2C40"/>
    <w:rsid w:val="00ED437A"/>
    <w:rsid w:val="00ED4754"/>
    <w:rsid w:val="00ED6BAC"/>
    <w:rsid w:val="00ED7CA6"/>
    <w:rsid w:val="00EE13CC"/>
    <w:rsid w:val="00F0049D"/>
    <w:rsid w:val="00F014F1"/>
    <w:rsid w:val="00F237C2"/>
    <w:rsid w:val="00F33A0D"/>
    <w:rsid w:val="00F53454"/>
    <w:rsid w:val="00F548AA"/>
    <w:rsid w:val="00F61B5F"/>
    <w:rsid w:val="00F700A2"/>
    <w:rsid w:val="00F72828"/>
    <w:rsid w:val="00F732D0"/>
    <w:rsid w:val="00F75CA5"/>
    <w:rsid w:val="00F779A5"/>
    <w:rsid w:val="00F82326"/>
    <w:rsid w:val="00F86E46"/>
    <w:rsid w:val="00F91C68"/>
    <w:rsid w:val="00F952F1"/>
    <w:rsid w:val="00FA3294"/>
    <w:rsid w:val="00FA53B1"/>
    <w:rsid w:val="00FB3D41"/>
    <w:rsid w:val="00FB4267"/>
    <w:rsid w:val="00FE34D5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B88FB0-223B-4298-9C8D-3F7408A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4B88"/>
    <w:pPr>
      <w:keepNext/>
      <w:ind w:firstLine="284"/>
      <w:jc w:val="both"/>
      <w:outlineLvl w:val="0"/>
    </w:pPr>
  </w:style>
  <w:style w:type="paragraph" w:styleId="2">
    <w:name w:val="heading 2"/>
    <w:basedOn w:val="a"/>
    <w:next w:val="a"/>
    <w:qFormat/>
    <w:rsid w:val="00CC2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04B88"/>
    <w:pPr>
      <w:keepNext/>
      <w:spacing w:after="120"/>
      <w:ind w:firstLine="28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tyle1">
    <w:name w:val="textstyle1"/>
    <w:basedOn w:val="a"/>
    <w:rsid w:val="00364157"/>
    <w:pPr>
      <w:spacing w:before="100" w:beforeAutospacing="1" w:after="100" w:afterAutospacing="1"/>
    </w:pPr>
    <w:rPr>
      <w:rFonts w:ascii="Arial" w:hAnsi="Arial" w:cs="Arial"/>
      <w:color w:val="800000"/>
      <w:sz w:val="20"/>
      <w:szCs w:val="20"/>
    </w:rPr>
  </w:style>
  <w:style w:type="paragraph" w:styleId="3">
    <w:name w:val="Body Text Indent 3"/>
    <w:basedOn w:val="a"/>
    <w:rsid w:val="007367E8"/>
    <w:pPr>
      <w:ind w:firstLine="540"/>
      <w:jc w:val="both"/>
    </w:pPr>
  </w:style>
  <w:style w:type="paragraph" w:styleId="a3">
    <w:name w:val="Body Text"/>
    <w:basedOn w:val="a"/>
    <w:rsid w:val="007367E8"/>
    <w:pPr>
      <w:jc w:val="both"/>
    </w:pPr>
  </w:style>
  <w:style w:type="paragraph" w:styleId="20">
    <w:name w:val="Body Text 2"/>
    <w:basedOn w:val="a"/>
    <w:rsid w:val="009027E8"/>
    <w:pPr>
      <w:spacing w:after="120" w:line="480" w:lineRule="auto"/>
    </w:pPr>
  </w:style>
  <w:style w:type="paragraph" w:styleId="a4">
    <w:name w:val="footer"/>
    <w:basedOn w:val="a"/>
    <w:link w:val="a5"/>
    <w:uiPriority w:val="99"/>
    <w:rsid w:val="009027E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alwithArialFont">
    <w:name w:val="Normal with Arial Font"/>
    <w:basedOn w:val="a"/>
    <w:rsid w:val="00404B88"/>
    <w:pPr>
      <w:tabs>
        <w:tab w:val="left" w:pos="6804"/>
        <w:tab w:val="left" w:pos="7088"/>
      </w:tabs>
      <w:spacing w:before="120"/>
      <w:jc w:val="both"/>
    </w:pPr>
    <w:rPr>
      <w:rFonts w:ascii="Arial" w:hAnsi="Arial" w:cs="Arial"/>
    </w:rPr>
  </w:style>
  <w:style w:type="paragraph" w:customStyle="1" w:styleId="ConsNormal">
    <w:name w:val="ConsNormal"/>
    <w:rsid w:val="00C533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E34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34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34D5"/>
  </w:style>
  <w:style w:type="paragraph" w:styleId="21">
    <w:name w:val="Body Text Indent 2"/>
    <w:basedOn w:val="a"/>
    <w:link w:val="22"/>
    <w:rsid w:val="00935B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B3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74839"/>
  </w:style>
  <w:style w:type="paragraph" w:styleId="a9">
    <w:name w:val="Normal (Web)"/>
    <w:basedOn w:val="a"/>
    <w:rsid w:val="00ED7CA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9A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НОЦ СПбГПУ</vt:lpstr>
    </vt:vector>
  </TitlesOfParts>
  <Company>БИГМУ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НОЦ СПбГПУ</dc:title>
  <dc:creator>shauro</dc:creator>
  <cp:lastModifiedBy>AfanasyevKV</cp:lastModifiedBy>
  <cp:revision>11</cp:revision>
  <cp:lastPrinted>2013-09-11T06:41:00Z</cp:lastPrinted>
  <dcterms:created xsi:type="dcterms:W3CDTF">2013-09-08T07:50:00Z</dcterms:created>
  <dcterms:modified xsi:type="dcterms:W3CDTF">2015-06-01T07:56:00Z</dcterms:modified>
</cp:coreProperties>
</file>