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260E1A5B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733CB3">
        <w:rPr>
          <w:b/>
          <w:bCs/>
        </w:rPr>
        <w:t>Разработка дополнительных образовательных программ спортивной подготовки и дополнительных общеразвивающих программ в области физической культуры и спорта. Регламентация приема на обучение по образовательным программам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23960068" w:rsidR="002E1CEE" w:rsidRDefault="00A625CE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февраль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0EECE41B" w:rsidR="00D501B2" w:rsidRPr="003E0737" w:rsidRDefault="00A625CE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февраль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7777777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733CB3" w:rsidRPr="00CF645B" w14:paraId="180D29FC" w14:textId="77777777" w:rsidTr="009E2D01">
        <w:tc>
          <w:tcPr>
            <w:tcW w:w="1504" w:type="dxa"/>
          </w:tcPr>
          <w:p w14:paraId="72C0FCD4" w14:textId="6326C3DF" w:rsidR="00733CB3" w:rsidRPr="000D52EC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0630C549" w14:textId="4D5AAD4A" w:rsidR="00733CB3" w:rsidRPr="00161BE6" w:rsidRDefault="00733CB3" w:rsidP="00733CB3">
            <w:pPr>
              <w:pStyle w:val="af8"/>
              <w:spacing w:before="60" w:line="216" w:lineRule="auto"/>
              <w:jc w:val="both"/>
            </w:pPr>
            <w:r>
              <w:rPr>
                <w:b/>
              </w:rPr>
              <w:t>Организационные вопросы</w:t>
            </w:r>
          </w:p>
        </w:tc>
      </w:tr>
      <w:tr w:rsidR="00733CB3" w:rsidRPr="00CF645B" w14:paraId="5D316EC6" w14:textId="77777777" w:rsidTr="009E2D01">
        <w:tc>
          <w:tcPr>
            <w:tcW w:w="1504" w:type="dxa"/>
          </w:tcPr>
          <w:p w14:paraId="4C105F52" w14:textId="425FA4A1" w:rsidR="00733CB3" w:rsidRPr="000D52EC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952176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10:35</w:t>
            </w:r>
          </w:p>
        </w:tc>
        <w:tc>
          <w:tcPr>
            <w:tcW w:w="8646" w:type="dxa"/>
            <w:gridSpan w:val="2"/>
          </w:tcPr>
          <w:p w14:paraId="07C1F5DC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Разработка разделов </w:t>
            </w:r>
            <w:proofErr w:type="gramStart"/>
            <w:r>
              <w:rPr>
                <w:rFonts w:eastAsia="Batang"/>
                <w:b/>
                <w:color w:val="000000" w:themeColor="text1"/>
                <w:lang w:val="en-US"/>
              </w:rPr>
              <w:t>I</w:t>
            </w:r>
            <w:r>
              <w:rPr>
                <w:rFonts w:eastAsia="Batang"/>
                <w:b/>
                <w:color w:val="000000" w:themeColor="text1"/>
              </w:rPr>
              <w:t>-</w:t>
            </w:r>
            <w:r>
              <w:rPr>
                <w:rFonts w:eastAsia="Batang"/>
                <w:b/>
                <w:color w:val="000000" w:themeColor="text1"/>
                <w:lang w:val="en-US"/>
              </w:rPr>
              <w:t>III</w:t>
            </w:r>
            <w:proofErr w:type="gramEnd"/>
            <w:r>
              <w:rPr>
                <w:rFonts w:eastAsia="Batang"/>
                <w:b/>
                <w:color w:val="000000" w:themeColor="text1"/>
              </w:rPr>
              <w:t xml:space="preserve"> дополнительной образовательной программы спортивной подготовки </w:t>
            </w:r>
          </w:p>
          <w:p w14:paraId="37019ED6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Разработка программы по виду спорта и/или спортивной дисциплине (спортивным дисциплинам).</w:t>
            </w:r>
          </w:p>
          <w:p w14:paraId="54374E22" w14:textId="77777777" w:rsidR="00733CB3" w:rsidRPr="00191D3F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191D3F">
              <w:rPr>
                <w:rFonts w:eastAsia="Batang"/>
                <w:color w:val="000000" w:themeColor="text1"/>
              </w:rPr>
              <w:t>Ф</w:t>
            </w:r>
            <w:r>
              <w:rPr>
                <w:rFonts w:eastAsia="Batang"/>
                <w:color w:val="000000" w:themeColor="text1"/>
              </w:rPr>
              <w:t>ормулировка целей программы (дополнительно к цели, указанной в примерной программе).</w:t>
            </w:r>
          </w:p>
          <w:p w14:paraId="68BD58BF" w14:textId="77777777" w:rsidR="00733CB3" w:rsidRDefault="00733CB3" w:rsidP="00733CB3">
            <w:pPr>
              <w:spacing w:before="60" w:line="216" w:lineRule="auto"/>
              <w:jc w:val="both"/>
            </w:pPr>
            <w:r>
              <w:t xml:space="preserve">Указание сроков </w:t>
            </w:r>
            <w:r w:rsidRPr="000C7686">
              <w:t>реализации этапов сп</w:t>
            </w:r>
            <w:r>
              <w:t>ортивной подготовки и возрастных границ</w:t>
            </w:r>
            <w:r w:rsidRPr="000C7686">
              <w:t xml:space="preserve"> лиц, проходящих спортивную подготовку</w:t>
            </w:r>
            <w:r>
              <w:t>. Особенности определения максимальной наполняемости учебно-тренировочных групп.</w:t>
            </w:r>
          </w:p>
          <w:p w14:paraId="430294E4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Указание сведений об объеме программы.</w:t>
            </w:r>
          </w:p>
          <w:p w14:paraId="5516D22F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Указание видов (форм) обучения, в том числе не отраженных в примерной программе («иных видов (форм) обучения»).</w:t>
            </w:r>
          </w:p>
          <w:p w14:paraId="678A295E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Составление годового учебно-тренировочного плана.</w:t>
            </w:r>
          </w:p>
          <w:p w14:paraId="3A61E240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Разработка календарного плана воспитательной работы. Содержание универсального (для включения в любую программу) плана воспитательной работы. Варианты планов (образцы).</w:t>
            </w:r>
          </w:p>
          <w:p w14:paraId="583188B1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Составление п</w:t>
            </w:r>
            <w:r w:rsidRPr="00C25C3F">
              <w:rPr>
                <w:rFonts w:eastAsia="Batang"/>
                <w:color w:val="000000" w:themeColor="text1"/>
              </w:rPr>
              <w:t>лан</w:t>
            </w:r>
            <w:r>
              <w:rPr>
                <w:rFonts w:eastAsia="Batang"/>
                <w:color w:val="000000" w:themeColor="text1"/>
              </w:rPr>
              <w:t>а</w:t>
            </w:r>
            <w:r w:rsidRPr="00C25C3F">
              <w:rPr>
                <w:rFonts w:eastAsia="Batang"/>
                <w:color w:val="000000" w:themeColor="text1"/>
              </w:rPr>
              <w:t xml:space="preserve"> мероприятий, направленных на предотвращение допинга в спорте и борьбу с ним.</w:t>
            </w:r>
            <w:r>
              <w:rPr>
                <w:rFonts w:eastAsia="Batang"/>
                <w:color w:val="000000" w:themeColor="text1"/>
              </w:rPr>
              <w:t xml:space="preserve"> Варианты планов (образцы).</w:t>
            </w:r>
          </w:p>
          <w:p w14:paraId="7F55C72A" w14:textId="77777777" w:rsidR="00733CB3" w:rsidRDefault="00733CB3" w:rsidP="00733CB3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Составление плана инструкторской и судейской практики. Варианты планов (образцы).</w:t>
            </w:r>
          </w:p>
          <w:p w14:paraId="18C6806F" w14:textId="77777777" w:rsidR="00733CB3" w:rsidRDefault="00733CB3" w:rsidP="00733CB3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Составление планов</w:t>
            </w:r>
            <w:r w:rsidRPr="003D756A">
              <w:t xml:space="preserve"> медицинских, медико-биологических мероприятий и применения восстановительных средств.</w:t>
            </w:r>
            <w:r>
              <w:t xml:space="preserve"> </w:t>
            </w:r>
            <w:r w:rsidRPr="003D756A">
              <w:t>Варианты планов (образцы).</w:t>
            </w:r>
          </w:p>
          <w:p w14:paraId="1239E4A4" w14:textId="77777777" w:rsidR="00733CB3" w:rsidRDefault="00733CB3" w:rsidP="00733CB3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A75B5C">
              <w:rPr>
                <w:rFonts w:eastAsia="Batang"/>
                <w:color w:val="000000" w:themeColor="text1"/>
              </w:rPr>
              <w:t xml:space="preserve">Разработка раздела </w:t>
            </w:r>
            <w:r w:rsidRPr="00A75B5C">
              <w:rPr>
                <w:rFonts w:eastAsia="Batang"/>
                <w:color w:val="000000" w:themeColor="text1"/>
                <w:lang w:val="en-US"/>
              </w:rPr>
              <w:t>III</w:t>
            </w:r>
            <w:r>
              <w:rPr>
                <w:rFonts w:eastAsia="Batang"/>
                <w:color w:val="000000" w:themeColor="text1"/>
              </w:rPr>
              <w:t xml:space="preserve"> программы «Система контроля».</w:t>
            </w:r>
          </w:p>
          <w:p w14:paraId="2B259E2A" w14:textId="5205118A" w:rsidR="00733CB3" w:rsidRPr="00CF645B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733CB3" w:rsidRPr="00CF645B" w14:paraId="7D31E374" w14:textId="77777777" w:rsidTr="009E2D01">
        <w:tc>
          <w:tcPr>
            <w:tcW w:w="1504" w:type="dxa"/>
          </w:tcPr>
          <w:p w14:paraId="4C7380A3" w14:textId="415398C1" w:rsidR="00733CB3" w:rsidRPr="000D52EC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10:35-10:50</w:t>
            </w:r>
          </w:p>
        </w:tc>
        <w:tc>
          <w:tcPr>
            <w:tcW w:w="8646" w:type="dxa"/>
            <w:gridSpan w:val="2"/>
          </w:tcPr>
          <w:p w14:paraId="22CF13A8" w14:textId="13572F45" w:rsidR="00733CB3" w:rsidRPr="00161BE6" w:rsidRDefault="00733CB3" w:rsidP="00733CB3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733CB3" w:rsidRPr="00CF645B" w14:paraId="025D6CB9" w14:textId="77777777" w:rsidTr="009E2D01">
        <w:tc>
          <w:tcPr>
            <w:tcW w:w="1504" w:type="dxa"/>
          </w:tcPr>
          <w:p w14:paraId="7DEFC7A8" w14:textId="7B48B8FE" w:rsidR="00733CB3" w:rsidRPr="000D52EC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674EF9">
              <w:rPr>
                <w:b/>
                <w:color w:val="000000" w:themeColor="text1"/>
              </w:rPr>
              <w:t>0-12:</w:t>
            </w:r>
            <w:r>
              <w:rPr>
                <w:b/>
                <w:color w:val="000000" w:themeColor="text1"/>
              </w:rPr>
              <w:t>2</w:t>
            </w:r>
            <w:r w:rsidRPr="00674EF9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55DC97FB" w14:textId="77777777" w:rsidR="00733CB3" w:rsidRPr="00674EF9" w:rsidRDefault="00733CB3" w:rsidP="00733CB3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 w:rsidRPr="00674EF9">
              <w:rPr>
                <w:rFonts w:eastAsia="Batang"/>
                <w:b/>
                <w:color w:val="000000" w:themeColor="text1"/>
              </w:rPr>
              <w:t xml:space="preserve">Разработка рабочей программы по виду спорта (спортивной дисциплине) как компонента дополнительной образовательной программы спортивной подготовки (раздел </w:t>
            </w:r>
            <w:r w:rsidRPr="00674EF9">
              <w:rPr>
                <w:rFonts w:eastAsia="Batang"/>
                <w:b/>
                <w:color w:val="000000" w:themeColor="text1"/>
                <w:lang w:val="en-US"/>
              </w:rPr>
              <w:t>IV</w:t>
            </w:r>
            <w:r w:rsidRPr="00674EF9">
              <w:rPr>
                <w:rFonts w:eastAsia="Batang"/>
                <w:b/>
                <w:color w:val="000000" w:themeColor="text1"/>
              </w:rPr>
              <w:t>)</w:t>
            </w:r>
          </w:p>
          <w:p w14:paraId="0ABF4A02" w14:textId="77777777" w:rsidR="00733CB3" w:rsidRPr="00674EF9" w:rsidRDefault="00733CB3" w:rsidP="00733CB3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rFonts w:eastAsia="Batang"/>
                <w:color w:val="000000" w:themeColor="text1"/>
              </w:rPr>
              <w:t xml:space="preserve">Разработка программного материала </w:t>
            </w:r>
            <w:r w:rsidRPr="00674EF9">
              <w:rPr>
                <w:color w:val="000000" w:themeColor="text1"/>
              </w:rPr>
              <w:t>для учебно-тренировочных занятий по каждому этапу спортивной подготовки, включая описание методов развития физических качеств, средств и методов тренировки, видов упражнений. Примеры программного материла для различных видов спорта.</w:t>
            </w:r>
          </w:p>
          <w:p w14:paraId="6786EFB0" w14:textId="77777777" w:rsidR="00733CB3" w:rsidRPr="00674EF9" w:rsidRDefault="00733CB3" w:rsidP="00733CB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Составление учебно-тематического плана. Примеры учебно-тематического плана для различных видов спорта.</w:t>
            </w:r>
          </w:p>
          <w:p w14:paraId="3EA61F49" w14:textId="77777777" w:rsidR="00733CB3" w:rsidRPr="00674EF9" w:rsidRDefault="00733CB3" w:rsidP="00733CB3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 xml:space="preserve">Разработка разделов </w:t>
            </w:r>
            <w:proofErr w:type="gramStart"/>
            <w:r w:rsidRPr="00674EF9">
              <w:rPr>
                <w:rFonts w:eastAsia="Batang"/>
                <w:b/>
                <w:color w:val="000000" w:themeColor="text1"/>
                <w:lang w:val="en-US"/>
              </w:rPr>
              <w:t>V</w:t>
            </w:r>
            <w:r w:rsidRPr="00674EF9">
              <w:rPr>
                <w:rFonts w:eastAsia="Batang"/>
                <w:b/>
                <w:color w:val="000000" w:themeColor="text1"/>
              </w:rPr>
              <w:t>-VI</w:t>
            </w:r>
            <w:proofErr w:type="gramEnd"/>
            <w:r w:rsidRPr="00674EF9">
              <w:rPr>
                <w:rFonts w:eastAsia="Batang"/>
                <w:b/>
                <w:color w:val="000000" w:themeColor="text1"/>
              </w:rPr>
              <w:t xml:space="preserve"> дополнительной образовательной программы спортивной подготовки</w:t>
            </w:r>
          </w:p>
          <w:p w14:paraId="060B0006" w14:textId="77777777" w:rsidR="00733CB3" w:rsidRPr="00674EF9" w:rsidRDefault="00733CB3" w:rsidP="00733CB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lastRenderedPageBreak/>
              <w:t>Описание особенностей осуществления спортивной подготовки по спортивным дисциплинам вида спорта (примеры).</w:t>
            </w:r>
          </w:p>
          <w:p w14:paraId="6F0CAB1C" w14:textId="77777777" w:rsidR="00733CB3" w:rsidRPr="00674EF9" w:rsidRDefault="00733CB3" w:rsidP="00733CB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Описание условий реализации программы: материально-технические, кадровые, информационно-методические условия.</w:t>
            </w:r>
          </w:p>
          <w:p w14:paraId="540D5592" w14:textId="77777777" w:rsidR="00733CB3" w:rsidRPr="00674EF9" w:rsidRDefault="00733CB3" w:rsidP="00733CB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Особенности разработки дополнительной образовательной программы спортивной подготовки для обучающихся с ОВЗ</w:t>
            </w:r>
          </w:p>
          <w:p w14:paraId="1E989A62" w14:textId="77777777" w:rsidR="00733CB3" w:rsidRPr="00674EF9" w:rsidRDefault="00733CB3" w:rsidP="00733CB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Разработка программ по адаптивным видам спорта.</w:t>
            </w:r>
          </w:p>
          <w:p w14:paraId="5F675AFF" w14:textId="77777777" w:rsidR="00733CB3" w:rsidRPr="00674EF9" w:rsidRDefault="00733CB3" w:rsidP="00733CB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Разработка программ для детей с ОВЗ по не адаптивным видам спорта.</w:t>
            </w:r>
          </w:p>
          <w:p w14:paraId="72CB753C" w14:textId="1B1AC7B9" w:rsidR="00733CB3" w:rsidRPr="008B3ABF" w:rsidRDefault="00733CB3" w:rsidP="00733C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674EF9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733CB3" w:rsidRPr="00CF645B" w14:paraId="4F5FD170" w14:textId="77777777" w:rsidTr="009E2D01">
        <w:tc>
          <w:tcPr>
            <w:tcW w:w="1504" w:type="dxa"/>
          </w:tcPr>
          <w:p w14:paraId="18D28C04" w14:textId="01B24503" w:rsidR="00733CB3" w:rsidRPr="00CF645B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6052464D" w14:textId="51A9EE00" w:rsidR="00733CB3" w:rsidRPr="00CF645B" w:rsidRDefault="00733CB3" w:rsidP="00733CB3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733CB3" w:rsidRPr="00CF645B" w14:paraId="661D4905" w14:textId="77777777" w:rsidTr="009E2D01">
        <w:tc>
          <w:tcPr>
            <w:tcW w:w="1504" w:type="dxa"/>
          </w:tcPr>
          <w:p w14:paraId="0D948E50" w14:textId="7F407978" w:rsidR="00733CB3" w:rsidRPr="00CF645B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12:35-14:05</w:t>
            </w:r>
          </w:p>
        </w:tc>
        <w:tc>
          <w:tcPr>
            <w:tcW w:w="8646" w:type="dxa"/>
            <w:gridSpan w:val="2"/>
          </w:tcPr>
          <w:p w14:paraId="56B42A19" w14:textId="77777777" w:rsidR="00733CB3" w:rsidRDefault="00733CB3" w:rsidP="00733C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Разработка дополнительной общеразвивающей программы в области физической культуры и спорта</w:t>
            </w:r>
          </w:p>
          <w:p w14:paraId="58BFF3B9" w14:textId="77777777" w:rsidR="00733CB3" w:rsidRDefault="00733CB3" w:rsidP="00733CB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5115F">
              <w:rPr>
                <w:bCs/>
                <w:color w:val="000000" w:themeColor="text1"/>
              </w:rPr>
              <w:t>Структура и содержание программы.</w:t>
            </w:r>
            <w:r>
              <w:rPr>
                <w:bCs/>
                <w:color w:val="000000" w:themeColor="text1"/>
              </w:rPr>
              <w:t xml:space="preserve"> Издание приказа по учреждению «</w:t>
            </w:r>
            <w:r w:rsidRPr="0015115F">
              <w:rPr>
                <w:bCs/>
                <w:color w:val="000000" w:themeColor="text1"/>
              </w:rPr>
              <w:t>Об утверждении Требований</w:t>
            </w:r>
            <w:r>
              <w:rPr>
                <w:bCs/>
                <w:color w:val="000000" w:themeColor="text1"/>
              </w:rPr>
              <w:t xml:space="preserve"> </w:t>
            </w:r>
            <w:r w:rsidRPr="0015115F">
              <w:rPr>
                <w:bCs/>
                <w:color w:val="000000" w:themeColor="text1"/>
              </w:rPr>
              <w:t>к структуре дополнительных общеразвивающих программ в области физической культуры и спорта</w:t>
            </w:r>
            <w:r>
              <w:rPr>
                <w:bCs/>
                <w:color w:val="000000" w:themeColor="text1"/>
              </w:rPr>
              <w:t>». Образец приказа.</w:t>
            </w:r>
          </w:p>
          <w:p w14:paraId="56F5D699" w14:textId="77777777" w:rsidR="00733CB3" w:rsidRDefault="00733CB3" w:rsidP="00733C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Соблюдение требований к оформлению образовательных программ</w:t>
            </w:r>
          </w:p>
          <w:p w14:paraId="303695FB" w14:textId="77777777" w:rsidR="00733CB3" w:rsidRPr="00BC6AF8" w:rsidRDefault="00733CB3" w:rsidP="00733CB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BC6AF8">
              <w:rPr>
                <w:bCs/>
                <w:color w:val="000000" w:themeColor="text1"/>
              </w:rPr>
              <w:t>При</w:t>
            </w:r>
            <w:r>
              <w:rPr>
                <w:bCs/>
                <w:color w:val="000000" w:themeColor="text1"/>
              </w:rPr>
              <w:t xml:space="preserve">менение при оформлении образовательных программ «ГОСТ Р </w:t>
            </w:r>
            <w:proofErr w:type="gramStart"/>
            <w:r w:rsidRPr="00BC6AF8">
              <w:rPr>
                <w:bCs/>
                <w:color w:val="000000" w:themeColor="text1"/>
              </w:rPr>
              <w:t>7.0.97-2016</w:t>
            </w:r>
            <w:proofErr w:type="gramEnd"/>
            <w:r w:rsidRPr="00BC6AF8">
              <w:rPr>
                <w:bCs/>
                <w:color w:val="000000" w:themeColor="text1"/>
              </w:rPr>
              <w:t xml:space="preserve">. Национальный стандарт </w:t>
            </w:r>
            <w:r>
              <w:rPr>
                <w:bCs/>
                <w:color w:val="000000" w:themeColor="text1"/>
              </w:rPr>
              <w:t>РФ</w:t>
            </w:r>
            <w:r w:rsidRPr="00BC6AF8">
              <w:rPr>
                <w:bCs/>
                <w:color w:val="000000" w:themeColor="text1"/>
              </w:rPr>
              <w:t>. Система стандартов по информации, библиотечному и издательскому делу. Организационно-распорядительная документация. Тре</w:t>
            </w:r>
            <w:r>
              <w:rPr>
                <w:bCs/>
                <w:color w:val="000000" w:themeColor="text1"/>
              </w:rPr>
              <w:t>бования к оформлению документов»</w:t>
            </w:r>
          </w:p>
          <w:p w14:paraId="39249553" w14:textId="77777777" w:rsidR="00733CB3" w:rsidRDefault="00733CB3" w:rsidP="00733C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Соблюдение требований к </w:t>
            </w:r>
            <w:r w:rsidRPr="0015115F">
              <w:rPr>
                <w:b/>
                <w:bCs/>
                <w:color w:val="000000" w:themeColor="text1"/>
              </w:rPr>
              <w:t xml:space="preserve">процедуре принятия образовательных программ </w:t>
            </w:r>
          </w:p>
          <w:p w14:paraId="4B817482" w14:textId="77777777" w:rsidR="00733CB3" w:rsidRPr="00990B0D" w:rsidRDefault="00733CB3" w:rsidP="00733CB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990B0D">
              <w:rPr>
                <w:bCs/>
                <w:color w:val="000000" w:themeColor="text1"/>
              </w:rPr>
              <w:t xml:space="preserve">Порядок </w:t>
            </w:r>
            <w:r>
              <w:rPr>
                <w:bCs/>
                <w:color w:val="000000" w:themeColor="text1"/>
              </w:rPr>
              <w:t>соблюдения требований, установленных ч. 3 ст. 30 ФЗ «Об образовании в РФ». Необходимые грифы на программе. Документы (протоколы), связанные с принятием образовательных программ.</w:t>
            </w:r>
          </w:p>
          <w:p w14:paraId="405F7385" w14:textId="77777777" w:rsidR="00733CB3" w:rsidRDefault="00733CB3" w:rsidP="00733CB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Порядок ознакомления работников с образовательной программой.</w:t>
            </w:r>
          </w:p>
          <w:p w14:paraId="28DF9C6B" w14:textId="77777777" w:rsidR="00733CB3" w:rsidRDefault="00733CB3" w:rsidP="00733CB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Порядок ознакомления обучающихся с образовательной программой.</w:t>
            </w:r>
          </w:p>
          <w:p w14:paraId="25808C50" w14:textId="77777777" w:rsidR="00733CB3" w:rsidRDefault="00733CB3" w:rsidP="00733C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15115F">
              <w:rPr>
                <w:b/>
                <w:bCs/>
                <w:color w:val="000000" w:themeColor="text1"/>
              </w:rPr>
              <w:t>Размещение информации о реализуемых образовательных программах на официальном сайте учреждения в сети Интернет</w:t>
            </w:r>
          </w:p>
          <w:p w14:paraId="4F93B1ED" w14:textId="77777777" w:rsidR="00733CB3" w:rsidRPr="004E6717" w:rsidRDefault="00733CB3" w:rsidP="00733CB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E6717">
              <w:rPr>
                <w:bCs/>
                <w:color w:val="000000" w:themeColor="text1"/>
              </w:rPr>
              <w:t>Порядок и особенности к размещению информации о реализуемых образовательных программах на официальном сайте учреждения в сети Интернет</w:t>
            </w:r>
            <w:r>
              <w:rPr>
                <w:bCs/>
                <w:color w:val="000000" w:themeColor="text1"/>
              </w:rPr>
              <w:t>.</w:t>
            </w:r>
          </w:p>
          <w:p w14:paraId="701DBB45" w14:textId="77777777" w:rsidR="00733CB3" w:rsidRDefault="00733CB3" w:rsidP="00733C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Соблюдение требований к процедуре внесения изменений в образовательные программы</w:t>
            </w:r>
          </w:p>
          <w:p w14:paraId="3FA62EAB" w14:textId="77777777" w:rsidR="00733CB3" w:rsidRPr="004E6717" w:rsidRDefault="00733CB3" w:rsidP="00733CB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E6717">
              <w:rPr>
                <w:bCs/>
                <w:color w:val="000000" w:themeColor="text1"/>
              </w:rPr>
              <w:t xml:space="preserve">Порядок внесения локальных изменений в </w:t>
            </w:r>
            <w:r>
              <w:rPr>
                <w:bCs/>
                <w:color w:val="000000" w:themeColor="text1"/>
              </w:rPr>
              <w:t xml:space="preserve">образовательные </w:t>
            </w:r>
            <w:r w:rsidRPr="004E6717">
              <w:rPr>
                <w:bCs/>
                <w:color w:val="000000" w:themeColor="text1"/>
              </w:rPr>
              <w:t>программы.</w:t>
            </w:r>
            <w:r>
              <w:rPr>
                <w:bCs/>
                <w:color w:val="000000" w:themeColor="text1"/>
              </w:rPr>
              <w:t xml:space="preserve"> </w:t>
            </w:r>
            <w:r w:rsidRPr="004E6717">
              <w:rPr>
                <w:bCs/>
                <w:color w:val="000000" w:themeColor="text1"/>
              </w:rPr>
              <w:t>Случаи и порядок принятия новой программы вместо внесения в не</w:t>
            </w:r>
            <w:r>
              <w:rPr>
                <w:bCs/>
                <w:color w:val="000000" w:themeColor="text1"/>
              </w:rPr>
              <w:t>е</w:t>
            </w:r>
            <w:r w:rsidRPr="004E6717">
              <w:rPr>
                <w:bCs/>
                <w:color w:val="000000" w:themeColor="text1"/>
              </w:rPr>
              <w:t xml:space="preserve"> изменений</w:t>
            </w:r>
            <w:r>
              <w:rPr>
                <w:bCs/>
                <w:color w:val="000000" w:themeColor="text1"/>
              </w:rPr>
              <w:t>.</w:t>
            </w:r>
          </w:p>
          <w:p w14:paraId="17244950" w14:textId="65591F79" w:rsidR="00733CB3" w:rsidRPr="00CF645B" w:rsidRDefault="00733CB3" w:rsidP="00733CB3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733CB3" w:rsidRPr="00CF645B" w14:paraId="4CC896A3" w14:textId="77777777" w:rsidTr="009E2D01">
        <w:tc>
          <w:tcPr>
            <w:tcW w:w="1504" w:type="dxa"/>
          </w:tcPr>
          <w:p w14:paraId="5520944D" w14:textId="134AD314" w:rsidR="00733CB3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4233802A" w14:textId="17F75B5C" w:rsidR="00733CB3" w:rsidRPr="000D78C4" w:rsidRDefault="00733CB3" w:rsidP="00733CB3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733CB3" w:rsidRPr="00CF645B" w14:paraId="5A2685F4" w14:textId="77777777" w:rsidTr="009E2D01">
        <w:tc>
          <w:tcPr>
            <w:tcW w:w="1504" w:type="dxa"/>
          </w:tcPr>
          <w:p w14:paraId="4647BAB7" w14:textId="3579754A" w:rsidR="00733CB3" w:rsidRPr="000D52EC" w:rsidRDefault="00733CB3" w:rsidP="00733CB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724A029C" w14:textId="77777777" w:rsidR="00733CB3" w:rsidRPr="00491D5F" w:rsidRDefault="00733CB3" w:rsidP="00733CB3">
            <w:pPr>
              <w:spacing w:before="60" w:line="216" w:lineRule="auto"/>
              <w:jc w:val="both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Правила приема на обучение по дополнительным образовательным программам спортивной подготовки</w:t>
            </w:r>
          </w:p>
          <w:p w14:paraId="1C531735" w14:textId="77777777" w:rsidR="00733CB3" w:rsidRDefault="00733CB3" w:rsidP="00733CB3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Федеральный Порядок приема на обучение </w:t>
            </w:r>
            <w:r w:rsidRPr="003917BA">
              <w:rPr>
                <w:bCs/>
                <w:color w:val="000000"/>
                <w:shd w:val="clear" w:color="auto" w:fill="FFFFFF"/>
              </w:rPr>
              <w:t>по дополнительным образовательным программам спортивной подготовки.</w:t>
            </w:r>
            <w:r>
              <w:rPr>
                <w:bCs/>
                <w:color w:val="000000"/>
                <w:shd w:val="clear" w:color="auto" w:fill="FFFFFF"/>
              </w:rPr>
              <w:t xml:space="preserve"> Перечень требований к спортивной школе в части обеспечения выполнения требований федерального Порядка приема: размещение информации, создание условий для индивидуального отбора, выполнение условий по срокам приема.</w:t>
            </w:r>
          </w:p>
          <w:p w14:paraId="3AADFB62" w14:textId="77777777" w:rsidR="00733CB3" w:rsidRDefault="00733CB3" w:rsidP="00733CB3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Отражение в локальном нормативном акте всех ситуаций приема на обучение: 1) лицо принимается на обучение впервые; 2) имеет спортивный разряд; 3) ранее не тренировался, но возраст не соответствует возрасту этапа спортивной подготовки; 4) прием на обучение в середине тренировочного года (спортивного сезона).</w:t>
            </w:r>
          </w:p>
          <w:p w14:paraId="3F91C21B" w14:textId="77777777" w:rsidR="00733CB3" w:rsidRDefault="00733CB3" w:rsidP="00733CB3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Прием лиц, зарегистрированных в другом муниципальном районе (городском округе), другом субъекте Российской Федерации. Прием несовершеннолетних и совершеннолетних граждан.</w:t>
            </w:r>
          </w:p>
          <w:p w14:paraId="55D0680A" w14:textId="77777777" w:rsidR="00733CB3" w:rsidRDefault="00733CB3" w:rsidP="00733CB3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Регламентация сроков и процедуры подачи документов, индивидуального отбора, зачисления. Формирование личного дела обучающегося. Вопрос о предъявлении </w:t>
            </w:r>
            <w:r>
              <w:rPr>
                <w:bCs/>
                <w:color w:val="000000"/>
                <w:shd w:val="clear" w:color="auto" w:fill="FFFFFF"/>
              </w:rPr>
              <w:lastRenderedPageBreak/>
              <w:t>дополнительных документов, не предусмотренных федеральным Порядком приема.</w:t>
            </w:r>
          </w:p>
          <w:p w14:paraId="3734267E" w14:textId="77777777" w:rsidR="00733CB3" w:rsidRPr="00374E08" w:rsidRDefault="00733CB3" w:rsidP="00733CB3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Проведение индивидуального отбора. Указание четких критериев отбора и нормативов ОФП и СФП. Видеозаписи индивидуального отбора. Формирование списка-рейтинга. Опубликование результатов индивидуального отбора. Избежаний спорных ситуаций. Апелляции. Судебная практика. Аннулирование приема.</w:t>
            </w:r>
          </w:p>
          <w:p w14:paraId="48D2CD9B" w14:textId="66B587F6" w:rsidR="00733CB3" w:rsidRPr="008B3ABF" w:rsidRDefault="00733CB3" w:rsidP="00733CB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A625C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6E1BAAE" w14:textId="77777777" w:rsidR="00733CB3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Образцы (примеры) разделов дополнительной образовательной программы спортивной подготовки.</w:t>
      </w:r>
    </w:p>
    <w:p w14:paraId="1CC35EAF" w14:textId="77777777" w:rsidR="00733CB3" w:rsidRPr="00FC6D7F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Образцы (примеры) разделов дополнительной образовательной программы спортивной подготовки для детей с ОВЗ.</w:t>
      </w:r>
    </w:p>
    <w:p w14:paraId="0E141F44" w14:textId="77777777" w:rsidR="00733CB3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Образцы (примеры) разделов дополнительной общеразвивающей программы в области физической культуры и спорта.</w:t>
      </w:r>
    </w:p>
    <w:p w14:paraId="35003651" w14:textId="77777777" w:rsidR="00733CB3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340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(протоколы), связанные с принятием образовательных программ.</w:t>
      </w:r>
    </w:p>
    <w:p w14:paraId="64308742" w14:textId="77777777" w:rsidR="00733CB3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</w:t>
      </w:r>
      <w:r w:rsidRPr="00B1340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учреждению «Об утверждении Требований к структуре дополнительных общеразвивающих программ в области физической культуры и спорта»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4C1D3E8" w14:textId="77777777" w:rsidR="00733CB3" w:rsidRPr="00EF1769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приема на обучение по дополнительным образовательным программам спортивной подготовки.</w:t>
      </w:r>
    </w:p>
    <w:p w14:paraId="0AEB3876" w14:textId="77777777" w:rsidR="00733CB3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приема на обучение по дополнительным общеразвивающим программам в области физической культуры и спорта.</w:t>
      </w:r>
    </w:p>
    <w:p w14:paraId="7CE1BDC9" w14:textId="77777777" w:rsidR="00733CB3" w:rsidRPr="00374E08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E08">
        <w:rPr>
          <w:rFonts w:ascii="Times New Roman" w:hAnsi="Times New Roman" w:cs="Times New Roman"/>
          <w:sz w:val="24"/>
          <w:szCs w:val="24"/>
        </w:rPr>
        <w:t>Положение о приемной комиссии по индивидуальному отбору поступающих на обучение по дополнительным образовательным программам спортивной подготовки.</w:t>
      </w:r>
    </w:p>
    <w:p w14:paraId="7B3ACDB0" w14:textId="77777777" w:rsidR="00733CB3" w:rsidRPr="00374E08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E08">
        <w:rPr>
          <w:rFonts w:ascii="Times New Roman" w:hAnsi="Times New Roman" w:cs="Times New Roman"/>
          <w:sz w:val="24"/>
          <w:szCs w:val="24"/>
        </w:rPr>
        <w:t>Положение об апелляционной комиссии.</w:t>
      </w:r>
    </w:p>
    <w:p w14:paraId="19F1DAF1" w14:textId="77777777" w:rsidR="00733CB3" w:rsidRPr="001F062C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2C">
        <w:rPr>
          <w:rFonts w:ascii="Times New Roman" w:hAnsi="Times New Roman" w:cs="Times New Roman"/>
          <w:sz w:val="24"/>
          <w:szCs w:val="24"/>
        </w:rPr>
        <w:t>Положение о личном деле обучающегося.</w:t>
      </w:r>
    </w:p>
    <w:p w14:paraId="6E6908B8" w14:textId="7BD5AD2B" w:rsidR="00733CB3" w:rsidRPr="00FC6D7F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</w:t>
      </w: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приема на обучение по дополнительным образовательным программам спортивной подготовки в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году».</w:t>
      </w:r>
    </w:p>
    <w:p w14:paraId="4E806B63" w14:textId="77777777" w:rsidR="00733CB3" w:rsidRPr="00FC6D7F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</w:t>
      </w:r>
      <w:r w:rsidRPr="00FC6D7F">
        <w:rPr>
          <w:rFonts w:ascii="Times New Roman" w:hAnsi="Times New Roman"/>
          <w:color w:val="000000" w:themeColor="text1"/>
          <w:sz w:val="24"/>
          <w:szCs w:val="24"/>
        </w:rPr>
        <w:t>О проведении дополнительного приема поступающих».</w:t>
      </w:r>
    </w:p>
    <w:p w14:paraId="2FA48810" w14:textId="77777777" w:rsidR="00733CB3" w:rsidRPr="00FC6D7F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индивидуального отбора.</w:t>
      </w:r>
    </w:p>
    <w:p w14:paraId="56049225" w14:textId="77777777" w:rsidR="00733CB3" w:rsidRPr="00FC6D7F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приеме (зачислении) на обучение».</w:t>
      </w:r>
    </w:p>
    <w:p w14:paraId="08678876" w14:textId="77777777" w:rsidR="00733CB3" w:rsidRPr="00FC6D7F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</w:t>
      </w: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б аннулировании приема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EAC361" w14:textId="77777777" w:rsidR="00733CB3" w:rsidRPr="00FC6D7F" w:rsidRDefault="00733CB3" w:rsidP="00733CB3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Конспекты-презентации.</w:t>
      </w:r>
    </w:p>
    <w:p w14:paraId="28989BD7" w14:textId="77777777" w:rsidR="00A625CE" w:rsidRPr="00A625CE" w:rsidRDefault="00A625CE" w:rsidP="00A625CE">
      <w:pPr>
        <w:spacing w:line="216" w:lineRule="auto"/>
        <w:jc w:val="both"/>
        <w:rPr>
          <w:rFonts w:eastAsia="Times New Roman"/>
          <w:color w:val="000000"/>
        </w:rPr>
      </w:pPr>
    </w:p>
    <w:p w14:paraId="37509367" w14:textId="385B5293" w:rsidR="00C8594A" w:rsidRPr="00A625CE" w:rsidRDefault="00A625CE" w:rsidP="00A625CE">
      <w:pPr>
        <w:spacing w:line="216" w:lineRule="auto"/>
        <w:jc w:val="center"/>
        <w:rPr>
          <w:rFonts w:eastAsia="Times New Roman"/>
          <w:color w:val="000000"/>
        </w:rPr>
      </w:pPr>
      <w:r w:rsidRPr="00A625C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733CB3">
        <w:rPr>
          <w:rFonts w:eastAsia="Times New Roman"/>
          <w:color w:val="000000"/>
        </w:rPr>
        <w:t>14</w:t>
      </w:r>
      <w:r w:rsidRPr="00A625CE">
        <w:rPr>
          <w:rFonts w:eastAsia="Times New Roman"/>
          <w:color w:val="000000"/>
        </w:rPr>
        <w:t>0 страниц формата А4.</w:t>
      </w:r>
    </w:p>
    <w:sectPr w:rsidR="00C8594A" w:rsidRPr="00A625CE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7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2"/>
  </w:num>
  <w:num w:numId="14" w16cid:durableId="882790559">
    <w:abstractNumId w:val="18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4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3"/>
  </w:num>
  <w:num w:numId="34" w16cid:durableId="674504510">
    <w:abstractNumId w:val="8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7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2016958556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3CB3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7327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2025-01-23T20:26:00Z</dcterms:created>
  <dcterms:modified xsi:type="dcterms:W3CDTF">2025-01-23T20:26:00Z</dcterms:modified>
</cp:coreProperties>
</file>