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55A1C638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812919D" w14:textId="4F770514" w:rsidR="002921A8" w:rsidRDefault="002921A8" w:rsidP="002921A8">
      <w:pPr>
        <w:spacing w:line="216" w:lineRule="auto"/>
        <w:ind w:left="1701" w:right="1700"/>
        <w:jc w:val="center"/>
      </w:pPr>
      <w:r w:rsidRPr="00533A86">
        <w:t>Модул</w:t>
      </w:r>
      <w:r w:rsidR="005766EC">
        <w:t>и</w:t>
      </w:r>
      <w:r w:rsidRPr="00533A86">
        <w:t xml:space="preserve"> </w:t>
      </w:r>
      <w:proofErr w:type="gramStart"/>
      <w:r w:rsidRPr="00533A86">
        <w:t>1</w:t>
      </w:r>
      <w:r w:rsidR="005766EC">
        <w:t>-2</w:t>
      </w:r>
      <w:proofErr w:type="gramEnd"/>
      <w:r w:rsidRPr="00533A86">
        <w:t xml:space="preserve">. </w:t>
      </w:r>
      <w:r w:rsidR="005766EC">
        <w:t>П</w:t>
      </w:r>
      <w:r w:rsidR="005766EC" w:rsidRPr="00E80435">
        <w:t>латные образовательные услуги</w:t>
      </w:r>
    </w:p>
    <w:p w14:paraId="0B0EFC0D" w14:textId="77777777" w:rsidR="002921A8" w:rsidRDefault="002921A8" w:rsidP="002921A8">
      <w:pPr>
        <w:spacing w:line="216" w:lineRule="auto"/>
        <w:ind w:left="1701" w:right="1700"/>
        <w:jc w:val="center"/>
      </w:pPr>
    </w:p>
    <w:p w14:paraId="7B821FC7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услуг.</w:t>
      </w:r>
    </w:p>
    <w:p w14:paraId="4A0A083C" w14:textId="0FCE484B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7DEAB1D8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2FB5B9AF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69A13F1F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69FF6C37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06E75FA9" w14:textId="704258B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754D9C86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E80435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3D7AC17B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справки об оплате образовательных услуг для предоставления в налоговые органы Российской Федерации.</w:t>
      </w:r>
    </w:p>
    <w:p w14:paraId="0B327B88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2AB9C05D" w14:textId="77777777" w:rsidR="005766EC" w:rsidRPr="00E80435" w:rsidRDefault="005766EC" w:rsidP="005766EC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1E87D05" w14:textId="77777777" w:rsidR="002921A8" w:rsidRDefault="002921A8" w:rsidP="002921A8">
      <w:pPr>
        <w:spacing w:line="216" w:lineRule="auto"/>
        <w:ind w:left="1701" w:right="1700"/>
        <w:jc w:val="center"/>
      </w:pPr>
    </w:p>
    <w:p w14:paraId="36413606" w14:textId="4BBBD67C" w:rsidR="002921A8" w:rsidRPr="005766EC" w:rsidRDefault="002B702A" w:rsidP="002921A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083855">
        <w:rPr>
          <w:color w:val="000000" w:themeColor="text1"/>
        </w:rPr>
        <w:t xml:space="preserve">Модуль </w:t>
      </w:r>
      <w:r w:rsidR="005766EC">
        <w:rPr>
          <w:color w:val="000000" w:themeColor="text1"/>
        </w:rPr>
        <w:t>3</w:t>
      </w:r>
      <w:r w:rsidRPr="00083855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5766EC" w:rsidRPr="005766EC">
        <w:rPr>
          <w:color w:val="000000" w:themeColor="text1"/>
        </w:rPr>
        <w:t>Оформление пожертвований дошкольному образовательному учреждению</w:t>
      </w:r>
    </w:p>
    <w:p w14:paraId="7EC25FE3" w14:textId="77777777" w:rsidR="002921A8" w:rsidRPr="00533A86" w:rsidRDefault="002921A8" w:rsidP="002921A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54E60613" w14:textId="77777777" w:rsidR="005766EC" w:rsidRPr="005766EC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766EC">
        <w:rPr>
          <w:rFonts w:ascii="Times New Roman" w:hAnsi="Times New Roman" w:cs="Times New Roman"/>
          <w:color w:val="000000"/>
          <w:sz w:val="24"/>
          <w:szCs w:val="24"/>
        </w:rPr>
        <w:t>Порядок приема пожертвований</w:t>
      </w:r>
      <w:r w:rsidRPr="005766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783DA00" w14:textId="77777777" w:rsidR="005766EC" w:rsidRPr="006A26C8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A26C8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денежных средств</w:t>
      </w:r>
      <w:r w:rsidRPr="006A26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384EF656" w14:textId="77777777" w:rsidR="005766EC" w:rsidRPr="006A26C8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A26C8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имущества.</w:t>
      </w:r>
    </w:p>
    <w:p w14:paraId="484D0DE5" w14:textId="77777777" w:rsidR="005766EC" w:rsidRPr="006A26C8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A26C8">
        <w:rPr>
          <w:rFonts w:ascii="Times New Roman" w:hAnsi="Times New Roman" w:cs="Times New Roman"/>
          <w:color w:val="000000"/>
          <w:sz w:val="24"/>
          <w:szCs w:val="24"/>
        </w:rPr>
        <w:t>Форма отчета о расходовании денежных средств.</w:t>
      </w:r>
    </w:p>
    <w:p w14:paraId="4F1ADD10" w14:textId="77777777" w:rsidR="005766EC" w:rsidRPr="005766EC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561210">
        <w:rPr>
          <w:rFonts w:ascii="Times New Roman" w:hAnsi="Times New Roman" w:cs="Times New Roman"/>
          <w:color w:val="000000"/>
          <w:sz w:val="24"/>
          <w:szCs w:val="24"/>
        </w:rPr>
        <w:t>Образец протокола заседания совета родителей по вопросу осуществления пожертвований</w:t>
      </w:r>
      <w:r w:rsidRPr="0005237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30A79A" w14:textId="285AADD7" w:rsidR="005766EC" w:rsidRPr="00B9004E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Образец письма с просьбой о пожертвовании.</w:t>
      </w:r>
    </w:p>
    <w:p w14:paraId="43F91634" w14:textId="549F849B" w:rsidR="002921A8" w:rsidRPr="00945C3E" w:rsidRDefault="005766EC" w:rsidP="005766EC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900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Федеральные документы </w:t>
      </w:r>
      <w:r w:rsidRPr="000523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судебная практика </w:t>
      </w:r>
      <w:r w:rsidRPr="00B900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теме модуля</w:t>
      </w:r>
      <w:r w:rsidR="002921A8" w:rsidRPr="00945C3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06FDCAA3" w14:textId="77777777" w:rsidR="002921A8" w:rsidRPr="00945C3E" w:rsidRDefault="002921A8" w:rsidP="002921A8">
      <w:pPr>
        <w:spacing w:line="216" w:lineRule="auto"/>
        <w:jc w:val="both"/>
        <w:rPr>
          <w:rFonts w:eastAsia="Times New Roman"/>
          <w:color w:val="000000"/>
        </w:rPr>
      </w:pPr>
    </w:p>
    <w:p w14:paraId="515387C9" w14:textId="5BB24DD8" w:rsidR="002921A8" w:rsidRPr="00945C3E" w:rsidRDefault="002921A8" w:rsidP="002921A8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2B702A">
        <w:rPr>
          <w:rFonts w:eastAsia="Times New Roman"/>
          <w:color w:val="000000"/>
        </w:rPr>
        <w:t>1</w:t>
      </w:r>
      <w:r w:rsidR="005766EC">
        <w:rPr>
          <w:rFonts w:eastAsia="Times New Roman"/>
          <w:color w:val="000000"/>
        </w:rPr>
        <w:t>1</w:t>
      </w:r>
      <w:r w:rsidRPr="00945C3E">
        <w:rPr>
          <w:rFonts w:eastAsia="Times New Roman"/>
          <w:color w:val="000000"/>
        </w:rPr>
        <w:t>0 страниц формата А4.</w:t>
      </w:r>
    </w:p>
    <w:p w14:paraId="0C8D092F" w14:textId="2F192D74" w:rsidR="002921A8" w:rsidRDefault="002921A8" w:rsidP="002921A8">
      <w:pPr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5E1C2485" w:rsidR="002B702A" w:rsidRPr="00CF645B" w:rsidRDefault="002B702A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</w:t>
            </w:r>
            <w:r w:rsidR="00CB326C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 xml:space="preserve"> сентября 202</w:t>
            </w:r>
            <w:r w:rsidR="00CB326C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 xml:space="preserve"> г. (</w:t>
            </w:r>
            <w:r w:rsidR="00CB326C">
              <w:rPr>
                <w:rFonts w:eastAsia="Times New Roman"/>
                <w:color w:val="000000"/>
              </w:rPr>
              <w:t>Ч</w:t>
            </w:r>
            <w:r w:rsidR="00AD7BFB">
              <w:rPr>
                <w:rFonts w:eastAsia="Times New Roman"/>
                <w:color w:val="000000"/>
              </w:rPr>
              <w:t>Т</w:t>
            </w:r>
            <w:r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46964735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AD7BFB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:</w:t>
            </w:r>
            <w:r w:rsidR="00CB326C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2FDBFDA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921A8" w:rsidRPr="00CF645B" w14:paraId="44574192" w14:textId="77777777" w:rsidTr="0044619F">
        <w:tc>
          <w:tcPr>
            <w:tcW w:w="1504" w:type="dxa"/>
          </w:tcPr>
          <w:p w14:paraId="68797DC2" w14:textId="4BB5DED1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8D031AF" w14:textId="20DE517B" w:rsidR="001305C5" w:rsidRPr="005766EC" w:rsidRDefault="001305C5" w:rsidP="001305C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766EC">
              <w:rPr>
                <w:b/>
                <w:bCs/>
                <w:color w:val="000000" w:themeColor="text1"/>
              </w:rPr>
              <w:t xml:space="preserve">Модуль 1. </w:t>
            </w:r>
            <w:r w:rsidR="005766EC" w:rsidRPr="005766EC">
              <w:rPr>
                <w:b/>
                <w:bCs/>
              </w:rPr>
              <w:t>Платные образовательные услуги</w:t>
            </w:r>
            <w:r w:rsidRPr="005766EC">
              <w:rPr>
                <w:b/>
                <w:bCs/>
                <w:color w:val="000000" w:themeColor="text1"/>
              </w:rPr>
              <w:t>, часть первая</w:t>
            </w:r>
          </w:p>
          <w:p w14:paraId="1D0CF967" w14:textId="382B8DFD" w:rsidR="005766EC" w:rsidRDefault="00CB326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Какие услуги ДОУ относятся к</w:t>
            </w:r>
            <w:r w:rsidR="005766EC" w:rsidRPr="00561210">
              <w:rPr>
                <w:color w:val="000000" w:themeColor="text1"/>
              </w:rPr>
              <w:t xml:space="preserve"> «платны</w:t>
            </w:r>
            <w:r>
              <w:rPr>
                <w:color w:val="000000" w:themeColor="text1"/>
              </w:rPr>
              <w:t>м</w:t>
            </w:r>
            <w:r w:rsidR="005766EC" w:rsidRPr="00561210">
              <w:rPr>
                <w:color w:val="000000" w:themeColor="text1"/>
              </w:rPr>
              <w:t xml:space="preserve"> образовательны</w:t>
            </w:r>
            <w:r>
              <w:rPr>
                <w:color w:val="000000" w:themeColor="text1"/>
              </w:rPr>
              <w:t>м»</w:t>
            </w:r>
            <w:r w:rsidR="005766EC" w:rsidRPr="00561210">
              <w:rPr>
                <w:color w:val="000000" w:themeColor="text1"/>
              </w:rPr>
              <w:t xml:space="preserve"> (ПОУ). Отличия платных услуг</w:t>
            </w:r>
            <w:r w:rsidR="005766EC">
              <w:rPr>
                <w:color w:val="000000" w:themeColor="text1"/>
              </w:rPr>
              <w:t xml:space="preserve"> </w:t>
            </w:r>
            <w:r w:rsidR="005766EC" w:rsidRPr="00561210">
              <w:rPr>
                <w:color w:val="000000" w:themeColor="text1"/>
              </w:rPr>
              <w:t>от платных образовательных услуг. Разовые услуги</w:t>
            </w:r>
            <w:r w:rsidR="00AD7BFB">
              <w:rPr>
                <w:color w:val="000000" w:themeColor="text1"/>
              </w:rPr>
              <w:t xml:space="preserve"> (разовые занятия)</w:t>
            </w:r>
            <w:r w:rsidR="005766EC" w:rsidRPr="00561210">
              <w:rPr>
                <w:color w:val="000000" w:themeColor="text1"/>
              </w:rPr>
              <w:t>. Оформление документов, регламентирующих ПОУ</w:t>
            </w:r>
            <w:r w:rsidR="005766EC">
              <w:rPr>
                <w:color w:val="000000" w:themeColor="text1"/>
              </w:rPr>
              <w:t>.</w:t>
            </w:r>
          </w:p>
          <w:p w14:paraId="15C8968C" w14:textId="2979488F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отражении в уставе платных (</w:t>
            </w:r>
            <w:proofErr w:type="spellStart"/>
            <w:r>
              <w:rPr>
                <w:color w:val="000000" w:themeColor="text1"/>
              </w:rPr>
              <w:t>необразовательных</w:t>
            </w:r>
            <w:proofErr w:type="spellEnd"/>
            <w:r>
              <w:rPr>
                <w:color w:val="000000" w:themeColor="text1"/>
              </w:rPr>
              <w:t xml:space="preserve">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</w:t>
            </w:r>
            <w:r w:rsidR="00AD7BFB">
              <w:rPr>
                <w:color w:val="000000" w:themeColor="text1"/>
              </w:rPr>
              <w:t>дополнительных общеразвивающих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.</w:t>
            </w:r>
          </w:p>
          <w:p w14:paraId="4B444031" w14:textId="30427C23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Состав</w:t>
            </w:r>
            <w:r w:rsidR="002815D2">
              <w:rPr>
                <w:color w:val="000000" w:themeColor="text1"/>
              </w:rPr>
              <w:t xml:space="preserve"> и объем</w:t>
            </w:r>
            <w:r w:rsidRPr="00561210">
              <w:rPr>
                <w:color w:val="000000" w:themeColor="text1"/>
              </w:rPr>
              <w:t xml:space="preserve"> ПОУ.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Дополнительные общеразвивающие программы</w:t>
            </w:r>
            <w:r>
              <w:rPr>
                <w:color w:val="000000" w:themeColor="text1"/>
              </w:rPr>
              <w:t xml:space="preserve">. Часть образовательной программы. </w:t>
            </w:r>
            <w:r w:rsidR="002815D2">
              <w:rPr>
                <w:color w:val="000000" w:themeColor="text1"/>
              </w:rPr>
              <w:t>Фиксация</w:t>
            </w:r>
            <w:r>
              <w:rPr>
                <w:color w:val="000000" w:themeColor="text1"/>
              </w:rPr>
              <w:t xml:space="preserve"> в договоре объема оказания услуг.</w:t>
            </w:r>
          </w:p>
          <w:p w14:paraId="145F6EA5" w14:textId="33C856AD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Обязательные требования к размещению информации на сайте образовательно</w:t>
            </w:r>
            <w:r w:rsidR="002815D2">
              <w:rPr>
                <w:color w:val="000000" w:themeColor="text1"/>
              </w:rPr>
              <w:t>го</w:t>
            </w:r>
            <w:r w:rsidRPr="00561210">
              <w:rPr>
                <w:color w:val="000000" w:themeColor="text1"/>
              </w:rPr>
              <w:t xml:space="preserve"> </w:t>
            </w:r>
            <w:r w:rsidR="002815D2">
              <w:rPr>
                <w:color w:val="000000" w:themeColor="text1"/>
              </w:rPr>
              <w:t>учреждения</w:t>
            </w:r>
            <w:r w:rsidRPr="00561210">
              <w:rPr>
                <w:color w:val="000000" w:themeColor="text1"/>
              </w:rPr>
              <w:t xml:space="preserve"> о платных образовательных услугах: типичные ошибки при размещении информации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стоимости обучения и файлов с образовательн</w:t>
            </w:r>
            <w:r>
              <w:rPr>
                <w:color w:val="000000" w:themeColor="text1"/>
              </w:rPr>
              <w:t>ыми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ами.</w:t>
            </w:r>
          </w:p>
          <w:p w14:paraId="477850B2" w14:textId="0033CB39" w:rsidR="002815D2" w:rsidRDefault="005766EC" w:rsidP="001305C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lastRenderedPageBreak/>
              <w:t>Заключение договора об оказании ПОУ: форма договора, законность утверждения формы договора на уровне учреждения, рекомендации по упрощению процедуры заключения договора.</w:t>
            </w:r>
            <w:r w:rsidR="002815D2">
              <w:rPr>
                <w:color w:val="000000" w:themeColor="text1"/>
              </w:rPr>
              <w:t xml:space="preserve"> Адаптирование типовой формы договора под требования ДОУ. Детализация в договоре обязанностей заказчика (родителей (законных представителей) обучающихся.</w:t>
            </w:r>
          </w:p>
          <w:p w14:paraId="31FCA51E" w14:textId="7553A0F5" w:rsidR="002815D2" w:rsidRPr="005766EC" w:rsidRDefault="005766EC" w:rsidP="002815D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необходимости предоставления справки из медицинской организации при приеме на обучение</w:t>
            </w:r>
            <w:r>
              <w:rPr>
                <w:color w:val="000000" w:themeColor="text1"/>
              </w:rPr>
              <w:t xml:space="preserve"> до заключения договора</w:t>
            </w:r>
            <w:r w:rsidR="002815D2">
              <w:rPr>
                <w:color w:val="000000" w:themeColor="text1"/>
              </w:rPr>
              <w:t>, отдельного согласия на обработку персональных данных и др. документов.</w:t>
            </w:r>
          </w:p>
        </w:tc>
      </w:tr>
      <w:tr w:rsidR="002921A8" w:rsidRPr="00CF645B" w14:paraId="18C62E31" w14:textId="77777777" w:rsidTr="0044619F">
        <w:tc>
          <w:tcPr>
            <w:tcW w:w="1504" w:type="dxa"/>
          </w:tcPr>
          <w:p w14:paraId="627B576D" w14:textId="415D7DD0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5-1</w:t>
            </w:r>
            <w:r w:rsidR="001305C5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1305C5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D5E530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305C5" w:rsidRPr="00CF645B" w14:paraId="373EF9AA" w14:textId="77777777" w:rsidTr="0044619F">
        <w:tc>
          <w:tcPr>
            <w:tcW w:w="1504" w:type="dxa"/>
          </w:tcPr>
          <w:p w14:paraId="0ADC369C" w14:textId="33C10E2E" w:rsidR="001305C5" w:rsidRPr="000D52EC" w:rsidRDefault="001305C5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-12:20</w:t>
            </w:r>
          </w:p>
        </w:tc>
        <w:tc>
          <w:tcPr>
            <w:tcW w:w="8646" w:type="dxa"/>
            <w:gridSpan w:val="2"/>
          </w:tcPr>
          <w:p w14:paraId="1DE9F2B2" w14:textId="497ADA2C" w:rsidR="001305C5" w:rsidRPr="005766EC" w:rsidRDefault="001305C5" w:rsidP="001305C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766EC">
              <w:rPr>
                <w:b/>
                <w:bCs/>
                <w:color w:val="000000" w:themeColor="text1"/>
              </w:rPr>
              <w:t xml:space="preserve">Модуль 2. </w:t>
            </w:r>
            <w:r w:rsidR="005766EC" w:rsidRPr="005766EC">
              <w:rPr>
                <w:b/>
                <w:bCs/>
              </w:rPr>
              <w:t>Платные образовательные услуги</w:t>
            </w:r>
            <w:r w:rsidRPr="005766EC">
              <w:rPr>
                <w:b/>
                <w:bCs/>
                <w:color w:val="000000" w:themeColor="text1"/>
              </w:rPr>
              <w:t>, часть вторая</w:t>
            </w:r>
          </w:p>
          <w:p w14:paraId="0FF25851" w14:textId="77777777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</w:rPr>
              <w:t>групп.</w:t>
            </w:r>
          </w:p>
          <w:p w14:paraId="5F32C875" w14:textId="77777777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 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27B31418" w14:textId="77777777" w:rsidR="002815D2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</w:rPr>
              <w:t>.</w:t>
            </w:r>
          </w:p>
          <w:p w14:paraId="3A4110B6" w14:textId="3837AEAB" w:rsidR="005766EC" w:rsidRDefault="005766EC" w:rsidP="004C1EA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Порядок оплаты стоимости обучения. Законность предоплаты, </w:t>
            </w:r>
            <w:proofErr w:type="gramStart"/>
            <w:r w:rsidRPr="00561210">
              <w:rPr>
                <w:color w:val="000000" w:themeColor="text1"/>
              </w:rPr>
              <w:t>т.е.</w:t>
            </w:r>
            <w:proofErr w:type="gramEnd"/>
            <w:r w:rsidRPr="00561210">
              <w:rPr>
                <w:color w:val="000000" w:themeColor="text1"/>
              </w:rPr>
              <w:t xml:space="preserve"> оплаты до начала оказания услуг. </w:t>
            </w:r>
            <w:r w:rsidR="004C1EAA" w:rsidRPr="00561210">
              <w:rPr>
                <w:color w:val="000000" w:themeColor="text1"/>
              </w:rPr>
              <w:t>Порядок досудебного урегулирования вопроса оплаты ПОУ. Форма требования</w:t>
            </w:r>
            <w:r w:rsidR="004C1EAA">
              <w:rPr>
                <w:color w:val="000000" w:themeColor="text1"/>
              </w:rPr>
              <w:t xml:space="preserve"> </w:t>
            </w:r>
            <w:r w:rsidR="004C1EAA" w:rsidRPr="00561210">
              <w:rPr>
                <w:color w:val="000000" w:themeColor="text1"/>
              </w:rPr>
              <w:t>о досудебном погашении задолженности, а также форма искового заявления.</w:t>
            </w:r>
            <w:r w:rsidR="004C1EAA">
              <w:rPr>
                <w:color w:val="000000" w:themeColor="text1"/>
              </w:rPr>
              <w:t xml:space="preserve"> </w:t>
            </w:r>
            <w:r w:rsidR="00CB326C">
              <w:rPr>
                <w:color w:val="000000" w:themeColor="text1"/>
              </w:rPr>
              <w:t>Вопрос о составлении а</w:t>
            </w:r>
            <w:r w:rsidRPr="00561210">
              <w:rPr>
                <w:color w:val="000000" w:themeColor="text1"/>
              </w:rPr>
              <w:t>кт</w:t>
            </w:r>
            <w:r w:rsidR="00CB326C"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об оказании услуг</w:t>
            </w:r>
            <w:r>
              <w:rPr>
                <w:color w:val="000000" w:themeColor="text1"/>
              </w:rPr>
              <w:t>.</w:t>
            </w:r>
          </w:p>
          <w:p w14:paraId="6D2AF8A5" w14:textId="45657838" w:rsidR="005766EC" w:rsidRDefault="00CB326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5766EC" w:rsidRPr="00561210">
              <w:rPr>
                <w:color w:val="000000" w:themeColor="text1"/>
              </w:rPr>
              <w:t>равомерност</w:t>
            </w:r>
            <w:r>
              <w:rPr>
                <w:color w:val="000000" w:themeColor="text1"/>
              </w:rPr>
              <w:t>ь</w:t>
            </w:r>
            <w:r w:rsidR="005766EC" w:rsidRPr="00561210">
              <w:rPr>
                <w:color w:val="000000" w:themeColor="text1"/>
              </w:rPr>
              <w:t xml:space="preserve"> отказа в приеме наличности у заказчика. Законность выдачи бланков строгой отчетности вместо фискального чека. Обязательность применения контрольно-кассовой техники. Распределение средств, полученных</w:t>
            </w:r>
            <w:r w:rsidR="005766EC">
              <w:rPr>
                <w:color w:val="000000" w:themeColor="text1"/>
              </w:rPr>
              <w:t xml:space="preserve"> </w:t>
            </w:r>
            <w:r w:rsidR="005766EC" w:rsidRPr="00561210">
              <w:rPr>
                <w:color w:val="000000" w:themeColor="text1"/>
              </w:rPr>
              <w:t>от ПОУ</w:t>
            </w:r>
            <w:r w:rsidR="005766EC">
              <w:rPr>
                <w:color w:val="000000" w:themeColor="text1"/>
              </w:rPr>
              <w:t>.</w:t>
            </w:r>
          </w:p>
          <w:p w14:paraId="2491CCAD" w14:textId="2334CFD1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Требования закона о защите прав потребителей. Пропуск обучающимися занятий. Законность запрета на прием на обучение на новую программу в случае </w:t>
            </w:r>
            <w:proofErr w:type="gramStart"/>
            <w:r w:rsidRPr="00561210">
              <w:rPr>
                <w:color w:val="000000" w:themeColor="text1"/>
              </w:rPr>
              <w:t>не</w:t>
            </w:r>
            <w:r w:rsidR="004C1EAA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оплаты</w:t>
            </w:r>
            <w:proofErr w:type="gramEnd"/>
            <w:r w:rsidRPr="00561210">
              <w:rPr>
                <w:color w:val="000000" w:themeColor="text1"/>
              </w:rPr>
              <w:t xml:space="preserve"> обучения по предыдущей программе</w:t>
            </w:r>
            <w:r>
              <w:rPr>
                <w:color w:val="000000" w:themeColor="text1"/>
              </w:rPr>
              <w:t>.</w:t>
            </w:r>
          </w:p>
          <w:p w14:paraId="0865D0B5" w14:textId="1E8DD1DC" w:rsidR="005766EC" w:rsidRDefault="005766EC" w:rsidP="005766E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Регулирование вопросов оплаты труда работников, связанных с ПОУ: форма договора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с работником</w:t>
            </w:r>
            <w:r>
              <w:rPr>
                <w:color w:val="000000" w:themeColor="text1"/>
              </w:rPr>
              <w:t xml:space="preserve"> (</w:t>
            </w:r>
            <w:r w:rsidR="002815D2">
              <w:rPr>
                <w:color w:val="000000" w:themeColor="text1"/>
              </w:rPr>
              <w:t>воспитателем, учителем-логопедом</w:t>
            </w:r>
            <w:r>
              <w:rPr>
                <w:color w:val="000000" w:themeColor="text1"/>
              </w:rPr>
              <w:t>, иным лицом)</w:t>
            </w:r>
            <w:r w:rsidRPr="00561210">
              <w:rPr>
                <w:color w:val="000000" w:themeColor="text1"/>
              </w:rPr>
              <w:t>. Вознаграждение. Почасовая оплата. Порядок оплаты. Плюсы и минусы заключения трудового договора и гражданско-правового договора</w:t>
            </w:r>
            <w:r>
              <w:rPr>
                <w:color w:val="000000" w:themeColor="text1"/>
              </w:rPr>
              <w:t>.</w:t>
            </w:r>
          </w:p>
          <w:p w14:paraId="3D27B45C" w14:textId="56A5B35A" w:rsidR="002815D2" w:rsidRPr="00CF645B" w:rsidRDefault="002815D2" w:rsidP="0044619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Выдача воспитаннику по окончании освоения программы документа об обучении.</w:t>
            </w:r>
          </w:p>
        </w:tc>
      </w:tr>
      <w:tr w:rsidR="00556B0E" w:rsidRPr="00CF645B" w14:paraId="29CF37BF" w14:textId="77777777" w:rsidTr="0044619F">
        <w:tc>
          <w:tcPr>
            <w:tcW w:w="1504" w:type="dxa"/>
          </w:tcPr>
          <w:p w14:paraId="26343B22" w14:textId="7488B4F7" w:rsidR="00556B0E" w:rsidRPr="000D52EC" w:rsidRDefault="00556B0E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12:20-12:35</w:t>
            </w:r>
          </w:p>
        </w:tc>
        <w:tc>
          <w:tcPr>
            <w:tcW w:w="8646" w:type="dxa"/>
            <w:gridSpan w:val="2"/>
          </w:tcPr>
          <w:p w14:paraId="3CCD44A5" w14:textId="0514323F" w:rsidR="00556B0E" w:rsidRPr="008B3ABF" w:rsidRDefault="00556B0E" w:rsidP="001305C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921A8" w:rsidRPr="00CF645B" w14:paraId="4096C20B" w14:textId="77777777" w:rsidTr="0044619F">
        <w:tc>
          <w:tcPr>
            <w:tcW w:w="1504" w:type="dxa"/>
          </w:tcPr>
          <w:p w14:paraId="05E6D9C8" w14:textId="711BBE0F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 w:rsidR="00556B0E"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:3</w:t>
            </w:r>
            <w:r w:rsidR="00556B0E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 w:rsidR="00556B0E"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556B0E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4F9E80B6" w14:textId="180E55D6" w:rsidR="001305C5" w:rsidRPr="005766EC" w:rsidRDefault="001305C5" w:rsidP="001305C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5766EC">
              <w:rPr>
                <w:b/>
                <w:bCs/>
              </w:rPr>
              <w:t xml:space="preserve">Модуль </w:t>
            </w:r>
            <w:r w:rsidR="00556B0E" w:rsidRPr="005766EC">
              <w:rPr>
                <w:b/>
                <w:bCs/>
              </w:rPr>
              <w:t>3</w:t>
            </w:r>
            <w:r w:rsidRPr="005766EC">
              <w:rPr>
                <w:b/>
                <w:bCs/>
              </w:rPr>
              <w:t xml:space="preserve">. </w:t>
            </w:r>
            <w:r w:rsidR="005766EC" w:rsidRPr="005766EC">
              <w:rPr>
                <w:b/>
                <w:bCs/>
                <w:color w:val="000000" w:themeColor="text1"/>
              </w:rPr>
              <w:t>Оформление пожертвований дошкольному образовательному учреждению</w:t>
            </w:r>
          </w:p>
          <w:p w14:paraId="44F8760E" w14:textId="40E5BD5F" w:rsidR="005766EC" w:rsidRDefault="005766EC" w:rsidP="005766E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Пожертвование и дарение – в чем разница. Цели пожертвований. </w:t>
            </w:r>
            <w:r>
              <w:rPr>
                <w:color w:val="000000" w:themeColor="text1"/>
              </w:rPr>
              <w:t>П</w:t>
            </w:r>
            <w:r w:rsidRPr="00561210">
              <w:rPr>
                <w:color w:val="000000" w:themeColor="text1"/>
              </w:rPr>
              <w:t>ожертвовани</w:t>
            </w:r>
            <w:r>
              <w:rPr>
                <w:color w:val="000000" w:themeColor="text1"/>
              </w:rPr>
              <w:t>я</w:t>
            </w:r>
            <w:r w:rsidRPr="00561210">
              <w:rPr>
                <w:color w:val="000000" w:themeColor="text1"/>
              </w:rPr>
              <w:t xml:space="preserve"> на улучшение условий для получения образования, на улучшение материально-технической базы учреждения, на приобретение рабочих тетрадей</w:t>
            </w:r>
            <w:r w:rsidRPr="00560C9A">
              <w:rPr>
                <w:color w:val="000000" w:themeColor="text1"/>
              </w:rPr>
              <w:t>.</w:t>
            </w:r>
          </w:p>
          <w:p w14:paraId="0AD5CA09" w14:textId="77777777" w:rsidR="005766EC" w:rsidRDefault="005766EC" w:rsidP="005766E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Законность обращения учреждения к родителям (законным представителям) с просьбой о пожертвовании</w:t>
            </w:r>
            <w:r w:rsidRPr="00560C9A">
              <w:rPr>
                <w:color w:val="000000" w:themeColor="text1"/>
              </w:rPr>
              <w:t>.</w:t>
            </w:r>
          </w:p>
          <w:p w14:paraId="46B471AB" w14:textId="77777777" w:rsidR="005766EC" w:rsidRPr="00560C9A" w:rsidRDefault="005766EC" w:rsidP="005766E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Договор пожертвования: обязательность / не обязательность заключения договора. Необходимые нормы и положения в договоре пожертвования.</w:t>
            </w:r>
          </w:p>
          <w:p w14:paraId="13798205" w14:textId="77777777" w:rsidR="005766EC" w:rsidRDefault="005766EC" w:rsidP="005766E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регулярных (ежемесячных) пожертвованиях фиксированных сумм</w:t>
            </w:r>
            <w:r w:rsidRPr="00560C9A">
              <w:rPr>
                <w:color w:val="000000" w:themeColor="text1"/>
              </w:rPr>
              <w:t>.</w:t>
            </w:r>
          </w:p>
          <w:p w14:paraId="377DA593" w14:textId="77777777" w:rsidR="005766EC" w:rsidRPr="005266CD" w:rsidRDefault="005766EC" w:rsidP="005766E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Процедура приема денежных средств и имущества от жертвователей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Порядок расходования средств, полученных от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пожертвований.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Налогообложение</w:t>
            </w:r>
            <w:r w:rsidRPr="005266CD">
              <w:rPr>
                <w:color w:val="000000" w:themeColor="text1"/>
              </w:rPr>
              <w:t>.</w:t>
            </w:r>
          </w:p>
          <w:p w14:paraId="6F08D315" w14:textId="5E23C18B" w:rsidR="002921A8" w:rsidRPr="005766EC" w:rsidRDefault="005766EC" w:rsidP="005766EC">
            <w:pPr>
              <w:pStyle w:val="af8"/>
              <w:spacing w:before="60" w:line="216" w:lineRule="auto"/>
              <w:jc w:val="both"/>
            </w:pPr>
            <w:r w:rsidRPr="00561210">
              <w:rPr>
                <w:color w:val="000000" w:themeColor="text1"/>
              </w:rPr>
              <w:t>Расходование остатков денежных средств от пожертвований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Решения судов по данному вопросу</w:t>
            </w:r>
            <w:r w:rsidRPr="00560C9A">
              <w:rPr>
                <w:color w:val="000000" w:themeColor="text1"/>
              </w:rPr>
              <w:t>.</w:t>
            </w:r>
          </w:p>
        </w:tc>
      </w:tr>
      <w:tr w:rsidR="002921A8" w:rsidRPr="00CF645B" w14:paraId="4C0DF09A" w14:textId="77777777" w:rsidTr="005766EC">
        <w:trPr>
          <w:trHeight w:val="216"/>
        </w:trPr>
        <w:tc>
          <w:tcPr>
            <w:tcW w:w="1504" w:type="dxa"/>
          </w:tcPr>
          <w:p w14:paraId="729EEBBF" w14:textId="03C242D7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 w:rsidR="00556B0E"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556B0E">
              <w:rPr>
                <w:b/>
                <w:color w:val="000000" w:themeColor="text1"/>
              </w:rPr>
              <w:t>05</w:t>
            </w:r>
            <w:r w:rsidRPr="000D52EC">
              <w:rPr>
                <w:b/>
                <w:color w:val="000000" w:themeColor="text1"/>
              </w:rPr>
              <w:t>-1</w:t>
            </w:r>
            <w:r w:rsidR="00556B0E"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CB326C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55C6F0BA" w14:textId="7D3A5FE5" w:rsidR="002921A8" w:rsidRPr="00CF645B" w:rsidRDefault="005766EC" w:rsidP="0044619F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6352EF3B" w14:textId="77777777" w:rsidR="00336740" w:rsidRDefault="00336740" w:rsidP="00736277">
      <w:pPr>
        <w:spacing w:line="216" w:lineRule="auto"/>
        <w:rPr>
          <w:bCs/>
          <w:color w:val="000000" w:themeColor="text1"/>
        </w:rPr>
        <w:sectPr w:rsidR="00336740" w:rsidSect="00062D3C">
          <w:head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2729D0E4" w14:textId="2471FB11" w:rsidR="00336740" w:rsidRPr="00107693" w:rsidRDefault="00336740" w:rsidP="00BB1850">
      <w:pPr>
        <w:jc w:val="right"/>
        <w:outlineLvl w:val="0"/>
        <w:rPr>
          <w:bCs/>
          <w:color w:val="000000" w:themeColor="text1"/>
        </w:rPr>
      </w:pPr>
    </w:p>
    <w:sectPr w:rsidR="00336740" w:rsidRPr="00107693" w:rsidSect="00F0198D"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573E" w14:textId="77777777" w:rsidR="00A573B4" w:rsidRDefault="00A573B4" w:rsidP="003D6267">
      <w:r>
        <w:separator/>
      </w:r>
    </w:p>
  </w:endnote>
  <w:endnote w:type="continuationSeparator" w:id="0">
    <w:p w14:paraId="08F90BB4" w14:textId="77777777" w:rsidR="00A573B4" w:rsidRDefault="00A573B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8EE4" w14:textId="77777777" w:rsidR="00A573B4" w:rsidRDefault="00A573B4" w:rsidP="003D6267">
      <w:r>
        <w:separator/>
      </w:r>
    </w:p>
  </w:footnote>
  <w:footnote w:type="continuationSeparator" w:id="0">
    <w:p w14:paraId="09520DB3" w14:textId="77777777" w:rsidR="00A573B4" w:rsidRDefault="00A573B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39"/>
  </w:num>
  <w:num w:numId="2" w16cid:durableId="216938369">
    <w:abstractNumId w:val="7"/>
  </w:num>
  <w:num w:numId="3" w16cid:durableId="1294291094">
    <w:abstractNumId w:val="30"/>
  </w:num>
  <w:num w:numId="4" w16cid:durableId="570194788">
    <w:abstractNumId w:val="23"/>
  </w:num>
  <w:num w:numId="5" w16cid:durableId="101844084">
    <w:abstractNumId w:val="24"/>
  </w:num>
  <w:num w:numId="6" w16cid:durableId="796025864">
    <w:abstractNumId w:val="22"/>
  </w:num>
  <w:num w:numId="7" w16cid:durableId="1990859222">
    <w:abstractNumId w:val="37"/>
  </w:num>
  <w:num w:numId="8" w16cid:durableId="1624266525">
    <w:abstractNumId w:val="36"/>
  </w:num>
  <w:num w:numId="9" w16cid:durableId="348600426">
    <w:abstractNumId w:val="19"/>
  </w:num>
  <w:num w:numId="10" w16cid:durableId="2127041301">
    <w:abstractNumId w:val="1"/>
  </w:num>
  <w:num w:numId="11" w16cid:durableId="1107773495">
    <w:abstractNumId w:val="9"/>
  </w:num>
  <w:num w:numId="12" w16cid:durableId="1386368786">
    <w:abstractNumId w:val="11"/>
  </w:num>
  <w:num w:numId="13" w16cid:durableId="1072696419">
    <w:abstractNumId w:val="31"/>
  </w:num>
  <w:num w:numId="14" w16cid:durableId="1636762989">
    <w:abstractNumId w:val="18"/>
  </w:num>
  <w:num w:numId="15" w16cid:durableId="2114978066">
    <w:abstractNumId w:val="21"/>
  </w:num>
  <w:num w:numId="16" w16cid:durableId="1855992997">
    <w:abstractNumId w:val="38"/>
  </w:num>
  <w:num w:numId="17" w16cid:durableId="958024651">
    <w:abstractNumId w:val="15"/>
  </w:num>
  <w:num w:numId="18" w16cid:durableId="768896208">
    <w:abstractNumId w:val="13"/>
  </w:num>
  <w:num w:numId="19" w16cid:durableId="709843581">
    <w:abstractNumId w:val="2"/>
  </w:num>
  <w:num w:numId="20" w16cid:durableId="991911805">
    <w:abstractNumId w:val="34"/>
  </w:num>
  <w:num w:numId="21" w16cid:durableId="2022078441">
    <w:abstractNumId w:val="26"/>
  </w:num>
  <w:num w:numId="22" w16cid:durableId="846941221">
    <w:abstractNumId w:val="16"/>
  </w:num>
  <w:num w:numId="23" w16cid:durableId="521406731">
    <w:abstractNumId w:val="3"/>
  </w:num>
  <w:num w:numId="24" w16cid:durableId="1510412160">
    <w:abstractNumId w:val="10"/>
  </w:num>
  <w:num w:numId="25" w16cid:durableId="113257588">
    <w:abstractNumId w:val="33"/>
  </w:num>
  <w:num w:numId="26" w16cid:durableId="1865708619">
    <w:abstractNumId w:val="6"/>
  </w:num>
  <w:num w:numId="27" w16cid:durableId="941958768">
    <w:abstractNumId w:val="12"/>
  </w:num>
  <w:num w:numId="28" w16cid:durableId="73670600">
    <w:abstractNumId w:val="14"/>
  </w:num>
  <w:num w:numId="29" w16cid:durableId="11997322">
    <w:abstractNumId w:val="29"/>
  </w:num>
  <w:num w:numId="30" w16cid:durableId="768089300">
    <w:abstractNumId w:val="25"/>
  </w:num>
  <w:num w:numId="31" w16cid:durableId="1666585676">
    <w:abstractNumId w:val="0"/>
  </w:num>
  <w:num w:numId="32" w16cid:durableId="224028704">
    <w:abstractNumId w:val="5"/>
  </w:num>
  <w:num w:numId="33" w16cid:durableId="903560640">
    <w:abstractNumId w:val="32"/>
  </w:num>
  <w:num w:numId="34" w16cid:durableId="790897996">
    <w:abstractNumId w:val="8"/>
  </w:num>
  <w:num w:numId="35" w16cid:durableId="1807426623">
    <w:abstractNumId w:val="40"/>
  </w:num>
  <w:num w:numId="36" w16cid:durableId="373233873">
    <w:abstractNumId w:val="35"/>
  </w:num>
  <w:num w:numId="37" w16cid:durableId="1807628511">
    <w:abstractNumId w:val="17"/>
  </w:num>
  <w:num w:numId="38" w16cid:durableId="110128677">
    <w:abstractNumId w:val="28"/>
  </w:num>
  <w:num w:numId="39" w16cid:durableId="1589927725">
    <w:abstractNumId w:val="27"/>
  </w:num>
  <w:num w:numId="40" w16cid:durableId="1862545994">
    <w:abstractNumId w:val="4"/>
  </w:num>
  <w:num w:numId="41" w16cid:durableId="1294600624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EAA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6AA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850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26C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5372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2023-08-23T06:47:00Z</cp:lastPrinted>
  <dcterms:created xsi:type="dcterms:W3CDTF">2024-08-26T09:47:00Z</dcterms:created>
  <dcterms:modified xsi:type="dcterms:W3CDTF">2024-08-26T09:47:00Z</dcterms:modified>
</cp:coreProperties>
</file>