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55A1C638" w:rsidR="0037051A" w:rsidRPr="00945C3E" w:rsidRDefault="0037051A" w:rsidP="009E07A6">
      <w:pPr>
        <w:spacing w:line="216" w:lineRule="auto"/>
        <w:jc w:val="right"/>
      </w:pPr>
      <w:r w:rsidRPr="00945C3E">
        <w:t>Приложение</w:t>
      </w:r>
      <w:r w:rsidR="00E257F1">
        <w:t xml:space="preserve"> 1</w:t>
      </w:r>
    </w:p>
    <w:p w14:paraId="328E8B69" w14:textId="77777777" w:rsidR="002E1CEE" w:rsidRDefault="002E1CEE" w:rsidP="009E07A6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9E07A6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9E07A6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4DF9B91" w14:textId="77777777" w:rsidR="009E07A6" w:rsidRPr="00E02DA9" w:rsidRDefault="009E07A6" w:rsidP="009E07A6">
      <w:pPr>
        <w:spacing w:line="216" w:lineRule="auto"/>
        <w:jc w:val="center"/>
      </w:pPr>
      <w:r w:rsidRPr="00E02DA9">
        <w:t>Программа развития</w:t>
      </w:r>
    </w:p>
    <w:p w14:paraId="615FBC8D" w14:textId="77777777" w:rsidR="009E07A6" w:rsidRPr="00E02DA9" w:rsidRDefault="009E07A6" w:rsidP="009E07A6">
      <w:pPr>
        <w:spacing w:line="216" w:lineRule="auto"/>
        <w:jc w:val="center"/>
      </w:pPr>
    </w:p>
    <w:p w14:paraId="30D153E0" w14:textId="77777777" w:rsidR="009E07A6" w:rsidRPr="005B19D9" w:rsidRDefault="009E07A6" w:rsidP="009E07A6">
      <w:pPr>
        <w:pStyle w:val="af7"/>
        <w:numPr>
          <w:ilvl w:val="0"/>
          <w:numId w:val="42"/>
        </w:numPr>
        <w:spacing w:after="0" w:line="216" w:lineRule="auto"/>
        <w:ind w:left="709" w:hanging="4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Программа развития дошкольного образовательного учреждения.</w:t>
      </w:r>
    </w:p>
    <w:p w14:paraId="698B8C5E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Приказ по учреждению «О разработке Программы развития учреждения».</w:t>
      </w:r>
    </w:p>
    <w:p w14:paraId="2994E3BE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Приказ по учреждению «О создании рабочей группы по разработке Программы развития учреждения».</w:t>
      </w:r>
    </w:p>
    <w:p w14:paraId="4FF1B196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Приказ по учреждению «Об утверждении Программы развития учреждения».</w:t>
      </w:r>
    </w:p>
    <w:p w14:paraId="06369EDD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Приказ «О назначении ответственных исполнителей проектов Программы».</w:t>
      </w:r>
    </w:p>
    <w:p w14:paraId="78792FD1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5C2C5338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Образец письма учредителю о согласовании программы развития.</w:t>
      </w:r>
    </w:p>
    <w:p w14:paraId="2B817392" w14:textId="77777777" w:rsidR="009E07A6" w:rsidRPr="005B19D9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  <w:color w:val="000000" w:themeColor="text1"/>
        </w:rPr>
        <w:t>Презентация Программы развития для учредителя, работников учреждения, родителей (законных представителей) обучающихся.</w:t>
      </w:r>
    </w:p>
    <w:p w14:paraId="203B74EB" w14:textId="77777777" w:rsidR="009E07A6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5B19D9">
        <w:rPr>
          <w:rFonts w:eastAsia="Times New Roman"/>
        </w:rPr>
        <w:t>Отчет о выполнении программы развития (для представления учредителю, работникам учреждения).</w:t>
      </w:r>
    </w:p>
    <w:p w14:paraId="24011CC9" w14:textId="77777777" w:rsidR="009E07A6" w:rsidRPr="004B596A" w:rsidRDefault="009E07A6" w:rsidP="009E07A6">
      <w:pPr>
        <w:numPr>
          <w:ilvl w:val="0"/>
          <w:numId w:val="42"/>
        </w:numPr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4B596A">
        <w:rPr>
          <w:rFonts w:eastAsia="Times New Roman"/>
        </w:rPr>
        <w:t>Годовой отчет о результатах выполнения программы развития учреждения (аналитическая часть ежегодного отчета о результатах самообследования).</w:t>
      </w:r>
    </w:p>
    <w:p w14:paraId="61E87D05" w14:textId="77777777" w:rsidR="002921A8" w:rsidRDefault="002921A8" w:rsidP="009E07A6">
      <w:pPr>
        <w:spacing w:line="216" w:lineRule="auto"/>
        <w:ind w:left="1701" w:right="1700"/>
        <w:jc w:val="center"/>
      </w:pPr>
    </w:p>
    <w:p w14:paraId="56471764" w14:textId="77777777" w:rsidR="009E07A6" w:rsidRDefault="009E07A6" w:rsidP="009E07A6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5B5EE1">
        <w:rPr>
          <w:rFonts w:eastAsia="Times New Roman"/>
          <w:color w:val="000000"/>
        </w:rPr>
        <w:t>Работа с обращениями</w:t>
      </w:r>
      <w:r>
        <w:rPr>
          <w:rFonts w:eastAsia="Times New Roman"/>
          <w:color w:val="000000"/>
        </w:rPr>
        <w:t xml:space="preserve"> </w:t>
      </w:r>
      <w:r w:rsidRPr="005B5EE1">
        <w:rPr>
          <w:rFonts w:eastAsia="Times New Roman"/>
          <w:color w:val="000000"/>
        </w:rPr>
        <w:t>и жалобами родителей</w:t>
      </w:r>
      <w:r>
        <w:rPr>
          <w:rFonts w:eastAsia="Times New Roman"/>
          <w:color w:val="000000"/>
        </w:rPr>
        <w:br/>
      </w:r>
      <w:r w:rsidRPr="005B5EE1">
        <w:rPr>
          <w:rFonts w:eastAsia="Times New Roman"/>
          <w:color w:val="000000"/>
        </w:rPr>
        <w:t>и граждан,</w:t>
      </w:r>
      <w:r>
        <w:rPr>
          <w:rFonts w:eastAsia="Times New Roman"/>
          <w:color w:val="000000"/>
        </w:rPr>
        <w:t xml:space="preserve"> </w:t>
      </w:r>
      <w:r w:rsidRPr="005B5EE1">
        <w:rPr>
          <w:rFonts w:eastAsia="Times New Roman"/>
          <w:color w:val="000000"/>
        </w:rPr>
        <w:t>в том числе анонимными</w:t>
      </w:r>
    </w:p>
    <w:p w14:paraId="005943C1" w14:textId="77777777" w:rsidR="009E07A6" w:rsidRDefault="009E07A6" w:rsidP="009E07A6">
      <w:pPr>
        <w:spacing w:line="216" w:lineRule="auto"/>
        <w:jc w:val="both"/>
        <w:rPr>
          <w:rFonts w:eastAsia="Times New Roman"/>
          <w:color w:val="000000"/>
        </w:rPr>
      </w:pPr>
    </w:p>
    <w:p w14:paraId="7B88F038" w14:textId="786A1BD7" w:rsidR="009E07A6" w:rsidRPr="009E07A6" w:rsidRDefault="009E07A6" w:rsidP="009E07A6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7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ответов на обращения родителей.</w:t>
      </w:r>
    </w:p>
    <w:p w14:paraId="4F747B85" w14:textId="77777777" w:rsidR="009E07A6" w:rsidRPr="009E07A6" w:rsidRDefault="009E07A6" w:rsidP="009E07A6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7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по вопросам модуля.</w:t>
      </w:r>
    </w:p>
    <w:p w14:paraId="43F91634" w14:textId="4A2860E4" w:rsidR="002921A8" w:rsidRPr="009E07A6" w:rsidRDefault="009E07A6" w:rsidP="009E07A6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E07A6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Судебная практика по вопросам рассмотрения обращений граждан (родителей).</w:t>
      </w:r>
    </w:p>
    <w:p w14:paraId="06FDCAA3" w14:textId="77777777" w:rsidR="002921A8" w:rsidRPr="00945C3E" w:rsidRDefault="002921A8" w:rsidP="009E07A6">
      <w:pPr>
        <w:spacing w:line="216" w:lineRule="auto"/>
        <w:jc w:val="both"/>
        <w:rPr>
          <w:rFonts w:eastAsia="Times New Roman"/>
          <w:color w:val="000000"/>
        </w:rPr>
      </w:pPr>
    </w:p>
    <w:p w14:paraId="515387C9" w14:textId="6AC2B1B5" w:rsidR="002921A8" w:rsidRPr="00945C3E" w:rsidRDefault="002921A8" w:rsidP="009E07A6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2B702A">
        <w:rPr>
          <w:rFonts w:eastAsia="Times New Roman"/>
          <w:color w:val="000000"/>
        </w:rPr>
        <w:t>1</w:t>
      </w:r>
      <w:r w:rsidR="009E07A6">
        <w:rPr>
          <w:rFonts w:eastAsia="Times New Roman"/>
          <w:color w:val="000000"/>
        </w:rPr>
        <w:t>5</w:t>
      </w:r>
      <w:r w:rsidRPr="00945C3E">
        <w:rPr>
          <w:rFonts w:eastAsia="Times New Roman"/>
          <w:color w:val="000000"/>
        </w:rPr>
        <w:t>0 страниц формата А4.</w:t>
      </w:r>
    </w:p>
    <w:p w14:paraId="0C8D092F" w14:textId="2F192D74" w:rsidR="002921A8" w:rsidRDefault="002921A8" w:rsidP="002921A8">
      <w:pPr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2727725C" w:rsidR="002B702A" w:rsidRPr="00CF645B" w:rsidRDefault="00B07089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17 октября</w:t>
            </w:r>
            <w:r w:rsidR="002B702A">
              <w:rPr>
                <w:rFonts w:eastAsia="Times New Roman"/>
                <w:color w:val="000000"/>
              </w:rPr>
              <w:t xml:space="preserve"> 202</w:t>
            </w:r>
            <w:r w:rsidR="00CB326C">
              <w:rPr>
                <w:rFonts w:eastAsia="Times New Roman"/>
                <w:color w:val="000000"/>
              </w:rPr>
              <w:t>4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 w:rsidR="00CB326C">
              <w:rPr>
                <w:rFonts w:eastAsia="Times New Roman"/>
                <w:color w:val="000000"/>
              </w:rPr>
              <w:t>Ч</w:t>
            </w:r>
            <w:r w:rsidR="00AD7BFB">
              <w:rPr>
                <w:rFonts w:eastAsia="Times New Roman"/>
                <w:color w:val="000000"/>
              </w:rPr>
              <w:t>Т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013F2414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9E07A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9E07A6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2FDBFDA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921A8" w:rsidRPr="00CF645B" w14:paraId="44574192" w14:textId="77777777" w:rsidTr="0044619F">
        <w:tc>
          <w:tcPr>
            <w:tcW w:w="1504" w:type="dxa"/>
          </w:tcPr>
          <w:p w14:paraId="68797DC2" w14:textId="4BB5DED1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5D9A80A" w14:textId="77777777" w:rsidR="009E07A6" w:rsidRPr="00544457" w:rsidRDefault="009E07A6" w:rsidP="009E07A6">
            <w:pPr>
              <w:snapToGrid w:val="0"/>
              <w:spacing w:before="60" w:line="216" w:lineRule="auto"/>
              <w:ind w:right="1700"/>
              <w:rPr>
                <w:rFonts w:eastAsia="Times New Roman"/>
                <w:b/>
                <w:color w:val="000000"/>
              </w:rPr>
            </w:pPr>
            <w:r w:rsidRPr="00544457">
              <w:rPr>
                <w:rFonts w:eastAsia="Times New Roman"/>
                <w:b/>
                <w:color w:val="000000"/>
              </w:rPr>
              <w:t>Цели и задачи программы</w:t>
            </w:r>
          </w:p>
          <w:p w14:paraId="0A1032DF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Характеристика проблем, на решение которой направлена Программа (варианты текста).</w:t>
            </w:r>
          </w:p>
          <w:p w14:paraId="2A7C4112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 xml:space="preserve">Варианты целей Программы (более 20 вариантов). Выбор целей программы с учетом показателей качества образования. Цели программы для образовательных учреждений с высокими, средними, низкими </w:t>
            </w:r>
            <w:r>
              <w:rPr>
                <w:rFonts w:eastAsia="Times New Roman"/>
                <w:color w:val="000000" w:themeColor="text1"/>
              </w:rPr>
              <w:t xml:space="preserve">образовательными </w:t>
            </w:r>
            <w:r w:rsidRPr="00544457">
              <w:rPr>
                <w:rFonts w:eastAsia="Times New Roman"/>
                <w:color w:val="000000" w:themeColor="text1"/>
              </w:rPr>
              <w:t>результатами, для учреждений со значительной дифференциацией результатов в разных образовательных областях</w:t>
            </w:r>
            <w:r>
              <w:rPr>
                <w:rFonts w:eastAsia="Times New Roman"/>
                <w:color w:val="000000" w:themeColor="text1"/>
              </w:rPr>
              <w:t xml:space="preserve"> (направлениях развития детей)</w:t>
            </w:r>
            <w:r w:rsidRPr="00544457">
              <w:rPr>
                <w:rFonts w:eastAsia="Times New Roman"/>
                <w:color w:val="000000" w:themeColor="text1"/>
              </w:rPr>
              <w:t>,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 xml:space="preserve">с нестабильными результатами, со значительным разрывом в уровне </w:t>
            </w:r>
            <w:r>
              <w:rPr>
                <w:rFonts w:eastAsia="Times New Roman"/>
                <w:color w:val="000000" w:themeColor="text1"/>
              </w:rPr>
              <w:t>воспитания и развития</w:t>
            </w:r>
            <w:r w:rsidRPr="00544457">
              <w:rPr>
                <w:rFonts w:eastAsia="Times New Roman"/>
                <w:color w:val="000000" w:themeColor="text1"/>
              </w:rPr>
              <w:t xml:space="preserve"> между различными группами обучающихся.</w:t>
            </w:r>
          </w:p>
          <w:p w14:paraId="7BD921E2" w14:textId="77777777" w:rsidR="009E07A6" w:rsidRPr="004B596A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Задачи Программы.</w:t>
            </w:r>
          </w:p>
          <w:p w14:paraId="31FCA51E" w14:textId="75D05236" w:rsidR="009E07A6" w:rsidRPr="005766EC" w:rsidRDefault="009E07A6" w:rsidP="002815D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2921A8" w:rsidRPr="00CF645B" w14:paraId="18C62E31" w14:textId="77777777" w:rsidTr="0044619F">
        <w:tc>
          <w:tcPr>
            <w:tcW w:w="1504" w:type="dxa"/>
          </w:tcPr>
          <w:p w14:paraId="627B576D" w14:textId="415D7DD0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D5E530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305C5" w:rsidRPr="00CF645B" w14:paraId="373EF9AA" w14:textId="77777777" w:rsidTr="0044619F">
        <w:tc>
          <w:tcPr>
            <w:tcW w:w="1504" w:type="dxa"/>
          </w:tcPr>
          <w:p w14:paraId="0ADC369C" w14:textId="33C10E2E" w:rsidR="001305C5" w:rsidRPr="000D52EC" w:rsidRDefault="001305C5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7DAB5149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544457">
              <w:rPr>
                <w:rFonts w:eastAsia="Times New Roman"/>
                <w:b/>
                <w:bCs/>
                <w:color w:val="000000" w:themeColor="text1"/>
              </w:rPr>
              <w:t>Мероприятия программы</w:t>
            </w:r>
          </w:p>
          <w:p w14:paraId="305A67C3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М</w:t>
            </w:r>
            <w:r w:rsidRPr="00544457">
              <w:rPr>
                <w:rFonts w:eastAsia="Times New Roman"/>
                <w:color w:val="000000" w:themeColor="text1"/>
              </w:rPr>
              <w:t xml:space="preserve">ероприятия программы по решению задачи «Совершенствование образовательной деятельности по образовательным программам дошкольного образования на основе внедрения новых технологий и обновления содержания образования», в </w:t>
            </w:r>
            <w:proofErr w:type="gramStart"/>
            <w:r w:rsidRPr="00544457">
              <w:rPr>
                <w:rFonts w:eastAsia="Times New Roman"/>
                <w:color w:val="000000" w:themeColor="text1"/>
              </w:rPr>
              <w:t>т.ч.</w:t>
            </w:r>
            <w:proofErr w:type="gramEnd"/>
            <w:r w:rsidRPr="00544457">
              <w:rPr>
                <w:rFonts w:eastAsia="Times New Roman"/>
                <w:color w:val="000000" w:themeColor="text1"/>
              </w:rPr>
              <w:t xml:space="preserve"> мероприятия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 xml:space="preserve">по совершенствованию содержания, форм и </w:t>
            </w:r>
            <w:r w:rsidRPr="00544457">
              <w:rPr>
                <w:rFonts w:eastAsia="Times New Roman"/>
                <w:color w:val="000000" w:themeColor="text1"/>
              </w:rPr>
              <w:lastRenderedPageBreak/>
              <w:t>методов работы с детьми в соответствии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 xml:space="preserve">с требованиями ФГОС </w:t>
            </w:r>
            <w:r>
              <w:rPr>
                <w:rFonts w:eastAsia="Times New Roman"/>
                <w:color w:val="000000" w:themeColor="text1"/>
              </w:rPr>
              <w:t xml:space="preserve">и ФОП </w:t>
            </w:r>
            <w:r w:rsidRPr="00544457">
              <w:rPr>
                <w:rFonts w:eastAsia="Times New Roman"/>
                <w:color w:val="000000" w:themeColor="text1"/>
              </w:rPr>
              <w:t>дошкольного образования по всем направлениям развития ребенка;</w:t>
            </w:r>
          </w:p>
          <w:p w14:paraId="174B82A0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по повышению качества образовательной деятельности при работе с детьми, испытывающими затруднения в освоении программы дошкольного образования; по развитию и повышению эффективности использования предметно-пространственной развивающей среды учреждения;</w:t>
            </w:r>
          </w:p>
          <w:p w14:paraId="46DF0559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по совершенствованию материально-технических условий в учреждении; по повышению профессионального уровня работников, обеспечивающих реализацию образовательных программ дошкольного образования; по повышение вовлеченности родителей (законных представителей)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>в процесс воспитания и развития детей;</w:t>
            </w:r>
          </w:p>
          <w:p w14:paraId="74DCFD46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мероприятия программы по решению задачи «Развитие дополнительного образования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 xml:space="preserve">в учреждении», в </w:t>
            </w:r>
            <w:proofErr w:type="gramStart"/>
            <w:r w:rsidRPr="00544457">
              <w:rPr>
                <w:rFonts w:eastAsia="Times New Roman"/>
                <w:color w:val="000000" w:themeColor="text1"/>
              </w:rPr>
              <w:t>т.ч.</w:t>
            </w:r>
            <w:proofErr w:type="gramEnd"/>
            <w:r w:rsidRPr="00544457">
              <w:rPr>
                <w:rFonts w:eastAsia="Times New Roman"/>
                <w:color w:val="000000" w:themeColor="text1"/>
              </w:rPr>
              <w:t xml:space="preserve"> мероприятия по обновлению перечня и содержания дополнительных общеразвивающих программ для детей дошкольного возраста; по совершенствованию организационных механизмов предоставления дополнительного образования детей в учреждении;</w:t>
            </w:r>
          </w:p>
          <w:p w14:paraId="1CA49E62" w14:textId="77777777" w:rsidR="00B07089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 xml:space="preserve">мероприятия программы по решению задачи «Совершенствование системы управления учреждением и внутренней системы оценки качества образования», в </w:t>
            </w:r>
            <w:proofErr w:type="gramStart"/>
            <w:r w:rsidRPr="00544457">
              <w:rPr>
                <w:rFonts w:eastAsia="Times New Roman"/>
                <w:color w:val="000000" w:themeColor="text1"/>
              </w:rPr>
              <w:t>т.ч.</w:t>
            </w:r>
            <w:proofErr w:type="gramEnd"/>
            <w:r w:rsidRPr="00544457">
              <w:rPr>
                <w:rFonts w:eastAsia="Times New Roman"/>
                <w:color w:val="000000" w:themeColor="text1"/>
              </w:rPr>
              <w:t xml:space="preserve"> мероприятия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>по коррекции системы показателей и средств оценки качества дошкольного образования, увязанной с показателями на федеральном, региональном и местном уровнях; по совершенствованию организационного и методического обеспечения процедур оценки качества дошкольного образования;</w:t>
            </w:r>
          </w:p>
          <w:p w14:paraId="5CED4D61" w14:textId="51C56445" w:rsidR="009E07A6" w:rsidRPr="004B596A" w:rsidRDefault="009E07A6" w:rsidP="009E07A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по совершенствованию системы управления учреждением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3D27B45C" w14:textId="1447AB57" w:rsidR="009E07A6" w:rsidRPr="00CF645B" w:rsidRDefault="009E07A6" w:rsidP="0044619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556B0E" w:rsidRPr="00CF645B" w14:paraId="29CF37BF" w14:textId="77777777" w:rsidTr="0044619F">
        <w:tc>
          <w:tcPr>
            <w:tcW w:w="1504" w:type="dxa"/>
          </w:tcPr>
          <w:p w14:paraId="26343B22" w14:textId="7488B4F7" w:rsidR="00556B0E" w:rsidRPr="000D52EC" w:rsidRDefault="00556B0E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3CCD44A5" w14:textId="0514323F" w:rsidR="00556B0E" w:rsidRPr="008B3ABF" w:rsidRDefault="00556B0E" w:rsidP="001305C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E07A6" w:rsidRPr="00CF645B" w14:paraId="4FE2579A" w14:textId="77777777" w:rsidTr="0044619F">
        <w:tc>
          <w:tcPr>
            <w:tcW w:w="1504" w:type="dxa"/>
          </w:tcPr>
          <w:p w14:paraId="59BD2B65" w14:textId="1661CAE4" w:rsidR="009E07A6" w:rsidRDefault="009E07A6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12:35-14:05</w:t>
            </w:r>
          </w:p>
        </w:tc>
        <w:tc>
          <w:tcPr>
            <w:tcW w:w="8646" w:type="dxa"/>
            <w:gridSpan w:val="2"/>
          </w:tcPr>
          <w:p w14:paraId="01627E35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44457">
              <w:rPr>
                <w:b/>
                <w:bCs/>
                <w:color w:val="000000" w:themeColor="text1"/>
              </w:rPr>
              <w:t>Утверждение и реализация программы</w:t>
            </w:r>
          </w:p>
          <w:p w14:paraId="3A907479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bCs/>
                <w:color w:val="000000" w:themeColor="text1"/>
              </w:rPr>
              <w:t xml:space="preserve">Порядок разработки и утверждения программы. </w:t>
            </w:r>
            <w:r w:rsidRPr="00544457">
              <w:rPr>
                <w:color w:val="000000" w:themeColor="text1"/>
              </w:rPr>
              <w:t>Согласование с учредителем. Представление программы родителям и общественности.</w:t>
            </w:r>
          </w:p>
          <w:p w14:paraId="52D108CB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Распределение ответственности за выполнение программы.</w:t>
            </w:r>
          </w:p>
          <w:p w14:paraId="384B39F3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Организация текущего, промежуточного и итогового контроля</w:t>
            </w:r>
            <w:r>
              <w:rPr>
                <w:color w:val="000000" w:themeColor="text1"/>
              </w:rPr>
              <w:t xml:space="preserve"> за реализацией программы</w:t>
            </w:r>
            <w:r w:rsidRPr="00544457">
              <w:rPr>
                <w:color w:val="000000" w:themeColor="text1"/>
              </w:rPr>
              <w:t>.</w:t>
            </w:r>
          </w:p>
          <w:p w14:paraId="38FAEFD3" w14:textId="77777777" w:rsidR="009E07A6" w:rsidRDefault="009E07A6" w:rsidP="009E07A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Порядок внесения изменений в программу.</w:t>
            </w:r>
          </w:p>
          <w:p w14:paraId="0DCF559C" w14:textId="77777777" w:rsidR="009E07A6" w:rsidRPr="004B596A" w:rsidRDefault="009E07A6" w:rsidP="009E07A6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44457">
              <w:rPr>
                <w:color w:val="000000" w:themeColor="text1"/>
              </w:rPr>
              <w:t>Программа развития и другие документы учреждения (годовой план работы, план работы педагогического совета, планы работ методических объединений, приказы по организации выполнения программы и отдельных программных мероприятий и др.).</w:t>
            </w:r>
          </w:p>
          <w:p w14:paraId="661400FC" w14:textId="77777777" w:rsidR="009E07A6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Хранение программы.</w:t>
            </w:r>
          </w:p>
          <w:p w14:paraId="2876B00B" w14:textId="77777777" w:rsidR="009E07A6" w:rsidRDefault="009E07A6" w:rsidP="009E07A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44457">
              <w:rPr>
                <w:b/>
                <w:color w:val="000000" w:themeColor="text1"/>
              </w:rPr>
              <w:t>Подготовка годового и итогового отчетов о выполнении программы</w:t>
            </w:r>
          </w:p>
          <w:p w14:paraId="6C4C706F" w14:textId="77777777" w:rsidR="009E07A6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выполнения задач программы по повышению качества подготовки обучающихся:</w:t>
            </w:r>
          </w:p>
          <w:p w14:paraId="4B823561" w14:textId="77777777" w:rsidR="009E07A6" w:rsidRDefault="009E07A6" w:rsidP="009E07A6">
            <w:pPr>
              <w:spacing w:line="216" w:lineRule="auto"/>
              <w:jc w:val="both"/>
              <w:rPr>
                <w:bCs/>
                <w:color w:val="000000" w:themeColor="text1"/>
              </w:rPr>
            </w:pPr>
            <w:r w:rsidRPr="00544457">
              <w:rPr>
                <w:color w:val="000000" w:themeColor="text1"/>
              </w:rPr>
              <w:t>на основе показателей</w:t>
            </w:r>
            <w:r w:rsidRPr="00524C38">
              <w:rPr>
                <w:bCs/>
                <w:color w:val="000000" w:themeColor="text1"/>
              </w:rPr>
              <w:t>:</w:t>
            </w:r>
          </w:p>
          <w:p w14:paraId="5D46A905" w14:textId="77777777" w:rsidR="009E07A6" w:rsidRDefault="009E07A6" w:rsidP="009E07A6">
            <w:pPr>
              <w:spacing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достижение планируемых результатов освоения образовательной программы дошкольного образования;</w:t>
            </w:r>
          </w:p>
          <w:p w14:paraId="7ACF1C66" w14:textId="77777777" w:rsidR="009E07A6" w:rsidRDefault="009E07A6" w:rsidP="009E07A6">
            <w:pPr>
              <w:spacing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изменения в профессиональной деятельности педагогических работников;</w:t>
            </w:r>
          </w:p>
          <w:p w14:paraId="7681715C" w14:textId="77777777" w:rsidR="009E07A6" w:rsidRDefault="009E07A6" w:rsidP="009E07A6">
            <w:pPr>
              <w:spacing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544457">
              <w:rPr>
                <w:color w:val="000000" w:themeColor="text1"/>
              </w:rPr>
              <w:t>ровень заболеваемости воспитанников;</w:t>
            </w:r>
          </w:p>
          <w:p w14:paraId="5EE6BD72" w14:textId="77777777" w:rsidR="009E07A6" w:rsidRDefault="009E07A6" w:rsidP="009E07A6">
            <w:pPr>
              <w:spacing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посещаемость учреждения</w:t>
            </w:r>
            <w:r>
              <w:rPr>
                <w:color w:val="000000" w:themeColor="text1"/>
              </w:rPr>
              <w:t>.</w:t>
            </w:r>
          </w:p>
          <w:p w14:paraId="54FEB553" w14:textId="77777777" w:rsidR="009E07A6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выполнения задач программы по совершенствованию условий осуществления образовательной деятельности и формированию развивающей среды учреждения.</w:t>
            </w:r>
          </w:p>
          <w:p w14:paraId="4A7F151B" w14:textId="77777777" w:rsidR="009E07A6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выполнения задач программы по совершенствованию управления учреждением</w:t>
            </w:r>
            <w:r>
              <w:rPr>
                <w:color w:val="000000" w:themeColor="text1"/>
              </w:rPr>
              <w:t xml:space="preserve"> </w:t>
            </w:r>
            <w:r w:rsidRPr="00544457">
              <w:rPr>
                <w:color w:val="000000" w:themeColor="text1"/>
              </w:rPr>
              <w:t>и внутренней системы оценки качества образования.</w:t>
            </w:r>
          </w:p>
          <w:p w14:paraId="0859927D" w14:textId="77777777" w:rsidR="009E07A6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личного вклада руководителя учреждения в достижение результатов выполнения программы.</w:t>
            </w:r>
          </w:p>
          <w:p w14:paraId="6F558B8A" w14:textId="77777777" w:rsidR="009E07A6" w:rsidRPr="004B596A" w:rsidRDefault="009E07A6" w:rsidP="009E07A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lastRenderedPageBreak/>
              <w:t>Формулирование выводов и перспективных задач по развитию учреждения. Требования</w:t>
            </w:r>
            <w:r>
              <w:rPr>
                <w:color w:val="000000" w:themeColor="text1"/>
              </w:rPr>
              <w:t xml:space="preserve"> </w:t>
            </w:r>
            <w:r w:rsidRPr="00544457">
              <w:rPr>
                <w:color w:val="000000" w:themeColor="text1"/>
              </w:rPr>
              <w:t>к оформлению и утверждению отчета.</w:t>
            </w:r>
          </w:p>
          <w:p w14:paraId="4936A199" w14:textId="0C642B58" w:rsidR="009E07A6" w:rsidRPr="00CF645B" w:rsidRDefault="009E07A6" w:rsidP="001305C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9E07A6" w:rsidRPr="00CF645B" w14:paraId="5DBA2A61" w14:textId="77777777" w:rsidTr="0044619F">
        <w:tc>
          <w:tcPr>
            <w:tcW w:w="1504" w:type="dxa"/>
          </w:tcPr>
          <w:p w14:paraId="626FBEC7" w14:textId="34C4B06F" w:rsidR="009E07A6" w:rsidRDefault="009E07A6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3F6CA42" w14:textId="48683992" w:rsidR="009E07A6" w:rsidRPr="00544457" w:rsidRDefault="009E07A6" w:rsidP="009E07A6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921A8" w:rsidRPr="00CF645B" w14:paraId="4096C20B" w14:textId="77777777" w:rsidTr="0044619F">
        <w:tc>
          <w:tcPr>
            <w:tcW w:w="1504" w:type="dxa"/>
          </w:tcPr>
          <w:p w14:paraId="05E6D9C8" w14:textId="32CAA011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 w:rsidR="009E07A6"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9E07A6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 w:rsidR="009E07A6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 w:rsidR="009E07A6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4C422182" w14:textId="77777777" w:rsidR="009E07A6" w:rsidRPr="005B5EE1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B5E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 с обращениями и жалобами родителей и граждан, в том числе анонимными</w:t>
            </w:r>
          </w:p>
          <w:p w14:paraId="200C646D" w14:textId="77777777" w:rsidR="009E07A6" w:rsidRPr="00ED1D67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Поступление обращения.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Формальные признаки обращения.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 социального статуса автора обращения. Соблюдение законодательства о персональных данных при рассмотрении обращения.</w:t>
            </w:r>
          </w:p>
          <w:p w14:paraId="1675682A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Адресат обращения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учредитель, прокуратура, орган по контролю надзору в сфере образования и др.).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Порядок работы по обращению в зависимости от адресата. Анонимное обращение.</w:t>
            </w:r>
          </w:p>
          <w:p w14:paraId="3129E06F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обращения родителей (законных представителей). Журнал приема родителей. Вербальная и невербальная коммуникация.</w:t>
            </w:r>
          </w:p>
          <w:p w14:paraId="2E93DF9D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Исполнимость обращения. Подпадает ли обращение под компетенцию дошкольного образовательного учреждения. Противоречия между обязанностями ДОУ и правами родителей. Наличие в обращении сведений, порочащих честь и достоинство.</w:t>
            </w:r>
          </w:p>
          <w:p w14:paraId="79F642FA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о проведении проверки по обращению. Выяснения обстоятельств, указанных в обращении, у всех участников образовательных отношений.</w:t>
            </w:r>
          </w:p>
          <w:p w14:paraId="777472D1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ответа на обращение.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Обязательность ответа. Типовые формулировки ответов на обращение.</w:t>
            </w:r>
          </w:p>
          <w:p w14:paraId="4965C1D3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учредителя и ДОУ при подготовке ответа.</w:t>
            </w:r>
          </w:p>
          <w:p w14:paraId="5FC985E8" w14:textId="77777777" w:rsidR="009E07A6" w:rsidRPr="00ED1D67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 реализации Федерального закона от 02.05.2006 № 59-ФЗ «О порядке рассмотрения обращений граждан Российской Федерации».</w:t>
            </w:r>
          </w:p>
          <w:p w14:paraId="5122EF58" w14:textId="77777777" w:rsidR="009E07A6" w:rsidRDefault="009E07A6" w:rsidP="009E07A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повторные обращения. Ответы на коммерческие предложения. </w:t>
            </w: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>Судебная практика по вопросам рассмотрения обращений граждан.</w:t>
            </w:r>
          </w:p>
          <w:p w14:paraId="4444E98C" w14:textId="77777777" w:rsidR="009E07A6" w:rsidRDefault="009E07A6" w:rsidP="009E07A6">
            <w:pPr>
              <w:spacing w:before="60" w:line="216" w:lineRule="auto"/>
              <w:jc w:val="both"/>
            </w:pPr>
            <w:r>
              <w:t>Ответственность за нарушение сроков рассмотрения обращений граждан, а также за подготовку ответа не по существу.</w:t>
            </w:r>
          </w:p>
          <w:p w14:paraId="6F08D315" w14:textId="4B12C172" w:rsidR="002921A8" w:rsidRPr="005766EC" w:rsidRDefault="009E07A6" w:rsidP="005766EC">
            <w:pPr>
              <w:pStyle w:val="af8"/>
              <w:spacing w:before="60" w:line="216" w:lineRule="auto"/>
              <w:jc w:val="both"/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2921A8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04170A25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 w:rsidR="009E07A6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 w:rsidR="009E07A6">
              <w:rPr>
                <w:b/>
                <w:color w:val="000000" w:themeColor="text1"/>
              </w:rPr>
              <w:t>50</w:t>
            </w:r>
            <w:r w:rsidRPr="000D52EC">
              <w:rPr>
                <w:b/>
                <w:color w:val="000000" w:themeColor="text1"/>
              </w:rPr>
              <w:t>-1</w:t>
            </w:r>
            <w:r w:rsidR="009E07A6">
              <w:rPr>
                <w:b/>
                <w:color w:val="000000" w:themeColor="text1"/>
              </w:rPr>
              <w:t>6</w:t>
            </w:r>
            <w:r w:rsidRPr="000D52EC">
              <w:rPr>
                <w:b/>
                <w:color w:val="000000" w:themeColor="text1"/>
              </w:rPr>
              <w:t>:</w:t>
            </w:r>
            <w:r w:rsidR="009E07A6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55C6F0BA" w14:textId="7D3A5FE5" w:rsidR="002921A8" w:rsidRPr="00CF645B" w:rsidRDefault="005766EC" w:rsidP="0044619F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75BECCAE" w:rsidR="00336740" w:rsidRPr="00107693" w:rsidRDefault="00336740" w:rsidP="00E336ED">
      <w:pPr>
        <w:outlineLvl w:val="0"/>
        <w:rPr>
          <w:bCs/>
          <w:color w:val="000000" w:themeColor="text1"/>
        </w:rPr>
      </w:pPr>
    </w:p>
    <w:sectPr w:rsidR="00336740" w:rsidRPr="00107693" w:rsidSect="00E336E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573E" w14:textId="77777777" w:rsidR="00A573B4" w:rsidRDefault="00A573B4" w:rsidP="003D6267">
      <w:r>
        <w:separator/>
      </w:r>
    </w:p>
  </w:endnote>
  <w:endnote w:type="continuationSeparator" w:id="0">
    <w:p w14:paraId="08F90BB4" w14:textId="77777777" w:rsidR="00A573B4" w:rsidRDefault="00A573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8EE4" w14:textId="77777777" w:rsidR="00A573B4" w:rsidRDefault="00A573B4" w:rsidP="003D6267">
      <w:r>
        <w:separator/>
      </w:r>
    </w:p>
  </w:footnote>
  <w:footnote w:type="continuationSeparator" w:id="0">
    <w:p w14:paraId="09520DB3" w14:textId="77777777" w:rsidR="00A573B4" w:rsidRDefault="00A573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0"/>
  </w:num>
  <w:num w:numId="2" w16cid:durableId="216938369">
    <w:abstractNumId w:val="7"/>
  </w:num>
  <w:num w:numId="3" w16cid:durableId="1294291094">
    <w:abstractNumId w:val="30"/>
  </w:num>
  <w:num w:numId="4" w16cid:durableId="570194788">
    <w:abstractNumId w:val="23"/>
  </w:num>
  <w:num w:numId="5" w16cid:durableId="101844084">
    <w:abstractNumId w:val="24"/>
  </w:num>
  <w:num w:numId="6" w16cid:durableId="796025864">
    <w:abstractNumId w:val="22"/>
  </w:num>
  <w:num w:numId="7" w16cid:durableId="1990859222">
    <w:abstractNumId w:val="38"/>
  </w:num>
  <w:num w:numId="8" w16cid:durableId="1624266525">
    <w:abstractNumId w:val="37"/>
  </w:num>
  <w:num w:numId="9" w16cid:durableId="348600426">
    <w:abstractNumId w:val="19"/>
  </w:num>
  <w:num w:numId="10" w16cid:durableId="2127041301">
    <w:abstractNumId w:val="1"/>
  </w:num>
  <w:num w:numId="11" w16cid:durableId="1107773495">
    <w:abstractNumId w:val="9"/>
  </w:num>
  <w:num w:numId="12" w16cid:durableId="1386368786">
    <w:abstractNumId w:val="11"/>
  </w:num>
  <w:num w:numId="13" w16cid:durableId="1072696419">
    <w:abstractNumId w:val="31"/>
  </w:num>
  <w:num w:numId="14" w16cid:durableId="1636762989">
    <w:abstractNumId w:val="18"/>
  </w:num>
  <w:num w:numId="15" w16cid:durableId="2114978066">
    <w:abstractNumId w:val="21"/>
  </w:num>
  <w:num w:numId="16" w16cid:durableId="1855992997">
    <w:abstractNumId w:val="39"/>
  </w:num>
  <w:num w:numId="17" w16cid:durableId="958024651">
    <w:abstractNumId w:val="15"/>
  </w:num>
  <w:num w:numId="18" w16cid:durableId="768896208">
    <w:abstractNumId w:val="13"/>
  </w:num>
  <w:num w:numId="19" w16cid:durableId="709843581">
    <w:abstractNumId w:val="2"/>
  </w:num>
  <w:num w:numId="20" w16cid:durableId="991911805">
    <w:abstractNumId w:val="35"/>
  </w:num>
  <w:num w:numId="21" w16cid:durableId="2022078441">
    <w:abstractNumId w:val="26"/>
  </w:num>
  <w:num w:numId="22" w16cid:durableId="846941221">
    <w:abstractNumId w:val="16"/>
  </w:num>
  <w:num w:numId="23" w16cid:durableId="521406731">
    <w:abstractNumId w:val="3"/>
  </w:num>
  <w:num w:numId="24" w16cid:durableId="1510412160">
    <w:abstractNumId w:val="10"/>
  </w:num>
  <w:num w:numId="25" w16cid:durableId="113257588">
    <w:abstractNumId w:val="33"/>
  </w:num>
  <w:num w:numId="26" w16cid:durableId="1865708619">
    <w:abstractNumId w:val="6"/>
  </w:num>
  <w:num w:numId="27" w16cid:durableId="941958768">
    <w:abstractNumId w:val="12"/>
  </w:num>
  <w:num w:numId="28" w16cid:durableId="73670600">
    <w:abstractNumId w:val="14"/>
  </w:num>
  <w:num w:numId="29" w16cid:durableId="11997322">
    <w:abstractNumId w:val="29"/>
  </w:num>
  <w:num w:numId="30" w16cid:durableId="768089300">
    <w:abstractNumId w:val="25"/>
  </w:num>
  <w:num w:numId="31" w16cid:durableId="1666585676">
    <w:abstractNumId w:val="0"/>
  </w:num>
  <w:num w:numId="32" w16cid:durableId="224028704">
    <w:abstractNumId w:val="5"/>
  </w:num>
  <w:num w:numId="33" w16cid:durableId="903560640">
    <w:abstractNumId w:val="32"/>
  </w:num>
  <w:num w:numId="34" w16cid:durableId="790897996">
    <w:abstractNumId w:val="8"/>
  </w:num>
  <w:num w:numId="35" w16cid:durableId="1807426623">
    <w:abstractNumId w:val="41"/>
  </w:num>
  <w:num w:numId="36" w16cid:durableId="373233873">
    <w:abstractNumId w:val="36"/>
  </w:num>
  <w:num w:numId="37" w16cid:durableId="1807628511">
    <w:abstractNumId w:val="17"/>
  </w:num>
  <w:num w:numId="38" w16cid:durableId="110128677">
    <w:abstractNumId w:val="28"/>
  </w:num>
  <w:num w:numId="39" w16cid:durableId="1589927725">
    <w:abstractNumId w:val="27"/>
  </w:num>
  <w:num w:numId="40" w16cid:durableId="1862545994">
    <w:abstractNumId w:val="4"/>
  </w:num>
  <w:num w:numId="41" w16cid:durableId="1294600624">
    <w:abstractNumId w:val="20"/>
  </w:num>
  <w:num w:numId="42" w16cid:durableId="140585091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96B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EAA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6AA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490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7A6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089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26C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6ED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7108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2024-09-18T05:05:00Z</cp:lastPrinted>
  <dcterms:created xsi:type="dcterms:W3CDTF">2024-09-30T11:49:00Z</dcterms:created>
  <dcterms:modified xsi:type="dcterms:W3CDTF">2024-09-30T11:49:00Z</dcterms:modified>
</cp:coreProperties>
</file>