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4AE36EDA" w14:textId="77777777" w:rsidR="0096653C" w:rsidRPr="00142136" w:rsidRDefault="0096653C" w:rsidP="0096653C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2206B27" w14:textId="77777777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Правила внутреннего трудового распорядка, включающие:</w:t>
      </w:r>
    </w:p>
    <w:p w14:paraId="00BB755D" w14:textId="4F3AAFCB" w:rsidR="0096653C" w:rsidRPr="00EA0DD5" w:rsidRDefault="0096653C" w:rsidP="0096653C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режим выполнения педагогической работы тренеров-преподавателей (п. 19 прил. № 1 пр. № 269);</w:t>
      </w:r>
    </w:p>
    <w:p w14:paraId="32921B1F" w14:textId="78AC049E" w:rsidR="0096653C" w:rsidRPr="00EA0DD5" w:rsidRDefault="0096653C" w:rsidP="0096653C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ведения журнала </w:t>
      </w:r>
      <w:r w:rsidR="00556DBC"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групп</w:t>
      </w: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. «б» п. 14 пр. № 268);</w:t>
      </w:r>
    </w:p>
    <w:p w14:paraId="2A273FCB" w14:textId="77777777" w:rsidR="0096653C" w:rsidRPr="00EA0DD5" w:rsidRDefault="0096653C" w:rsidP="0096653C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организации и проведения методической, диагностической и консультативной помощи родителям (законным представителям) обучающихся (</w:t>
      </w:r>
      <w:proofErr w:type="spellStart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. «в» п. 14 пр. № 268);</w:t>
      </w:r>
    </w:p>
    <w:p w14:paraId="3EC71152" w14:textId="023CC331" w:rsidR="0096653C" w:rsidRPr="00EA0DD5" w:rsidRDefault="0096653C" w:rsidP="0096653C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нормы о предоставлении и порядке использования </w:t>
      </w:r>
      <w:proofErr w:type="gramStart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т.н.</w:t>
      </w:r>
      <w:proofErr w:type="gramEnd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«методического дня» (п. 17, 18 пр. № 268).</w:t>
      </w:r>
    </w:p>
    <w:p w14:paraId="1EACB9A3" w14:textId="494B7559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выполнения тренерами-преподавателями обязанностей, связанных с участием в работе педагогических советов, методических советов (объединений), работой по проведению родительских собраний (</w:t>
      </w:r>
      <w:proofErr w:type="spellStart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. «г» п. 14 пр. № 268).</w:t>
      </w:r>
    </w:p>
    <w:p w14:paraId="1D11A7E7" w14:textId="17A989CF" w:rsidR="0096653C" w:rsidRPr="00EA0DD5" w:rsidRDefault="0096653C" w:rsidP="0096653C">
      <w:pPr>
        <w:pStyle w:val="af7"/>
        <w:numPr>
          <w:ilvl w:val="0"/>
          <w:numId w:val="25"/>
        </w:numPr>
        <w:spacing w:line="216" w:lineRule="auto"/>
        <w:ind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условия выполнения дополнительной индивидуальной и (или) групповой работы с обучающимися, участия в оздоровительных, воспитательных и других мероприятиях, проводимых в целях реализации образовательных программ в учреждении, включая участие в спортивных соревнованиях, учебно-тренировочных сборах, других формах учебной деятельности (</w:t>
      </w:r>
      <w:proofErr w:type="spellStart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. «а» п. 16 пр. № 268).</w:t>
      </w:r>
    </w:p>
    <w:p w14:paraId="3B32E34D" w14:textId="77777777" w:rsidR="00556DBC" w:rsidRPr="00EA0DD5" w:rsidRDefault="00556DBC" w:rsidP="00556DB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Образцы отдельных приказов о выполнении другой педагогической работы тренерами-преподавателями.</w:t>
      </w:r>
    </w:p>
    <w:p w14:paraId="7A1F8AD2" w14:textId="77777777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об учебной нагрузке (п. 9 прил. № 2 пр. № 269).</w:t>
      </w:r>
    </w:p>
    <w:p w14:paraId="32F3C598" w14:textId="3E2E31D2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Локальный нормативный акт об установлении объема учебной нагрузки тренерам-преподавателям на начало учебного года (п. 3 прил. № 2 пр. № 269).</w:t>
      </w:r>
    </w:p>
    <w:p w14:paraId="4CF02ACA" w14:textId="10F1BAE5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соглашения к трудовому договору об изменении учебной нагрузки на неопределенный срок</w:t>
      </w:r>
      <w:r w:rsidR="00556DBC"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определенный срок.</w:t>
      </w:r>
    </w:p>
    <w:p w14:paraId="34A667AB" w14:textId="422FDAF5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Дополнительное соглашение к трудовому договору о совмещении должностей (на примере заместителя директора, работающего в рамках совмещения должностей тренером-преподавателем).</w:t>
      </w:r>
    </w:p>
    <w:p w14:paraId="6EE3CE41" w14:textId="5B0E1041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 тренера-преподавателя об изменении учебной нагрузки.</w:t>
      </w:r>
    </w:p>
    <w:p w14:paraId="346C8A3A" w14:textId="77777777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о (возможном) изменении учебной нагрузки.</w:t>
      </w:r>
    </w:p>
    <w:p w14:paraId="42FF9B3A" w14:textId="77777777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 в учетную политику в части заполнения табеля учета рабочего времени.</w:t>
      </w:r>
    </w:p>
    <w:p w14:paraId="62F2D6D6" w14:textId="6B738D1F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Действующая судебная практика по вопросам изменения учебной нагрузки тренеров-преподавателей, а также учителей, преподавателей, педагогов дополнительного образования.</w:t>
      </w:r>
    </w:p>
    <w:p w14:paraId="1928B69F" w14:textId="77777777" w:rsidR="0096653C" w:rsidRPr="00EA0DD5" w:rsidRDefault="0096653C" w:rsidP="0096653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DD5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для представления вопросов регламентации учебной нагрузки.</w:t>
      </w:r>
    </w:p>
    <w:p w14:paraId="01637430" w14:textId="77777777" w:rsidR="00026AB3" w:rsidRPr="00945C3E" w:rsidRDefault="00026AB3" w:rsidP="00026AB3">
      <w:pPr>
        <w:spacing w:line="216" w:lineRule="auto"/>
        <w:jc w:val="both"/>
        <w:rPr>
          <w:color w:val="000000"/>
        </w:rPr>
      </w:pPr>
    </w:p>
    <w:p w14:paraId="5F6D04CA" w14:textId="02EB4B5E" w:rsidR="00026AB3" w:rsidRDefault="00026AB3" w:rsidP="00026AB3">
      <w:pPr>
        <w:spacing w:line="216" w:lineRule="auto"/>
        <w:ind w:right="-1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1</w:t>
      </w:r>
      <w:r w:rsidR="00A848D6">
        <w:rPr>
          <w:color w:val="000000"/>
        </w:rPr>
        <w:t>8</w:t>
      </w:r>
      <w:r w:rsidRPr="00945C3E">
        <w:rPr>
          <w:color w:val="000000"/>
        </w:rPr>
        <w:t>0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6653C" w:rsidRPr="00CF645B" w14:paraId="626EC277" w14:textId="77777777" w:rsidTr="002F302A">
        <w:tc>
          <w:tcPr>
            <w:tcW w:w="4231" w:type="dxa"/>
            <w:gridSpan w:val="2"/>
          </w:tcPr>
          <w:p w14:paraId="58DE9E5D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6F6E44FA" w14:textId="3F6E1B86" w:rsidR="0096653C" w:rsidRPr="003E0737" w:rsidRDefault="00EA0DD5" w:rsidP="002F3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29 января</w:t>
            </w:r>
            <w:r w:rsidR="0096653C" w:rsidRPr="00E3338C">
              <w:rPr>
                <w:rFonts w:eastAsia="Times New Roman"/>
                <w:bCs/>
                <w:color w:val="000000"/>
              </w:rPr>
              <w:t xml:space="preserve"> 202</w:t>
            </w:r>
            <w:r>
              <w:rPr>
                <w:rFonts w:eastAsia="Times New Roman"/>
                <w:bCs/>
                <w:color w:val="000000"/>
              </w:rPr>
              <w:t>6</w:t>
            </w:r>
            <w:r w:rsidR="0096653C" w:rsidRPr="00E3338C">
              <w:rPr>
                <w:rFonts w:eastAsia="Times New Roman"/>
                <w:bCs/>
                <w:color w:val="000000"/>
              </w:rPr>
              <w:t xml:space="preserve"> г. (</w:t>
            </w:r>
            <w:r>
              <w:rPr>
                <w:rFonts w:eastAsia="Times New Roman"/>
                <w:bCs/>
                <w:color w:val="000000"/>
              </w:rPr>
              <w:t>Ч</w:t>
            </w:r>
            <w:r w:rsidR="0096653C">
              <w:rPr>
                <w:rFonts w:eastAsia="Times New Roman"/>
                <w:bCs/>
                <w:color w:val="000000"/>
              </w:rPr>
              <w:t>Т</w:t>
            </w:r>
            <w:r w:rsidR="0096653C" w:rsidRPr="00E3338C">
              <w:rPr>
                <w:rFonts w:eastAsia="Times New Roman"/>
                <w:bCs/>
                <w:color w:val="000000"/>
              </w:rPr>
              <w:t>)</w:t>
            </w:r>
          </w:p>
          <w:p w14:paraId="745919F0" w14:textId="77777777" w:rsidR="0096653C" w:rsidRPr="00CF645B" w:rsidRDefault="0096653C" w:rsidP="002F3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44F46A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5615377" w14:textId="77777777" w:rsidR="0096653C" w:rsidRPr="00CF645B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5:00 по московскому времени</w:t>
            </w:r>
          </w:p>
        </w:tc>
        <w:tc>
          <w:tcPr>
            <w:tcW w:w="5919" w:type="dxa"/>
          </w:tcPr>
          <w:p w14:paraId="01CB9E41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B82C28E" w14:textId="77777777" w:rsidR="0096653C" w:rsidRPr="00A870F5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96653C" w:rsidRPr="00CF645B" w14:paraId="691438E9" w14:textId="77777777" w:rsidTr="002F302A">
        <w:tc>
          <w:tcPr>
            <w:tcW w:w="1504" w:type="dxa"/>
          </w:tcPr>
          <w:p w14:paraId="4E2729D1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4F7C27EB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96653C" w:rsidRPr="00CF645B" w14:paraId="4853F2B7" w14:textId="77777777" w:rsidTr="002F302A">
        <w:tc>
          <w:tcPr>
            <w:tcW w:w="1504" w:type="dxa"/>
          </w:tcPr>
          <w:p w14:paraId="47D83AFB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4D5B7E15" w14:textId="4F86A1F7" w:rsidR="0096653C" w:rsidRDefault="0096653C" w:rsidP="002F30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9E784B">
              <w:rPr>
                <w:b/>
                <w:bCs/>
                <w:color w:val="000000" w:themeColor="text1"/>
              </w:rPr>
              <w:t xml:space="preserve">Изменения в вопросах регулирования учебной нагрузки </w:t>
            </w:r>
            <w:r>
              <w:rPr>
                <w:b/>
                <w:bCs/>
                <w:color w:val="000000" w:themeColor="text1"/>
              </w:rPr>
              <w:t>тренеров-преподавателей</w:t>
            </w:r>
            <w:r w:rsidRPr="009E784B">
              <w:rPr>
                <w:b/>
                <w:bCs/>
                <w:color w:val="000000" w:themeColor="text1"/>
              </w:rPr>
              <w:t>,</w:t>
            </w:r>
            <w:r>
              <w:rPr>
                <w:b/>
                <w:bCs/>
                <w:color w:val="000000" w:themeColor="text1"/>
              </w:rPr>
              <w:t xml:space="preserve"> директоров</w:t>
            </w:r>
            <w:r w:rsidRPr="009E784B">
              <w:rPr>
                <w:b/>
                <w:bCs/>
                <w:color w:val="000000" w:themeColor="text1"/>
              </w:rPr>
              <w:t xml:space="preserve"> и заместителей </w:t>
            </w:r>
            <w:r>
              <w:rPr>
                <w:b/>
                <w:bCs/>
                <w:color w:val="000000" w:themeColor="text1"/>
              </w:rPr>
              <w:t>директоров</w:t>
            </w:r>
            <w:r w:rsidRPr="009E784B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спортивных школ</w:t>
            </w:r>
          </w:p>
          <w:p w14:paraId="4A00CFBC" w14:textId="77777777" w:rsidR="0096653C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Приказы </w:t>
            </w:r>
            <w:proofErr w:type="spellStart"/>
            <w:r>
              <w:rPr>
                <w:color w:val="000000" w:themeColor="text1"/>
              </w:rPr>
              <w:t>Минпросвещения</w:t>
            </w:r>
            <w:proofErr w:type="spellEnd"/>
            <w:r>
              <w:rPr>
                <w:color w:val="000000" w:themeColor="text1"/>
              </w:rPr>
              <w:t xml:space="preserve"> от 04.04.2025 № 268 и № 269: структура документов, толкование норм, особенности практической реализации. Сходства в формулировках с действующими приказами Минобрнауки № 1601 и № 536.</w:t>
            </w:r>
          </w:p>
          <w:p w14:paraId="1C2E2C8D" w14:textId="77777777" w:rsidR="0096653C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локальных нормативных актов, требующих внесения изменений.</w:t>
            </w:r>
          </w:p>
          <w:p w14:paraId="326FDB1D" w14:textId="68CC8D3E" w:rsidR="0096653C" w:rsidRPr="009E784B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E784B">
              <w:rPr>
                <w:color w:val="000000" w:themeColor="text1"/>
              </w:rPr>
              <w:t>Понятия «</w:t>
            </w:r>
            <w:r w:rsidR="00556DBC">
              <w:rPr>
                <w:color w:val="000000" w:themeColor="text1"/>
              </w:rPr>
              <w:t>у</w:t>
            </w:r>
            <w:r w:rsidRPr="009E784B">
              <w:rPr>
                <w:color w:val="000000" w:themeColor="text1"/>
              </w:rPr>
              <w:t>чебная нагрузка»,</w:t>
            </w:r>
            <w:r w:rsidR="00556DBC">
              <w:rPr>
                <w:color w:val="000000" w:themeColor="text1"/>
              </w:rPr>
              <w:t xml:space="preserve"> «учебная (преподавательская) работа», «педагогическая работа», «другая педагогическая работа», «рабочее время». О применении к тренерам-преподавателям понятия «продолжительность рабочего времени не более 36 часов в неделю».</w:t>
            </w:r>
          </w:p>
          <w:p w14:paraId="5F60B347" w14:textId="1EE0F7A6" w:rsidR="0096653C" w:rsidRDefault="0069487D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Сохранение в новых приказах норм о</w:t>
            </w:r>
            <w:r w:rsidR="0096653C">
              <w:rPr>
                <w:color w:val="000000" w:themeColor="text1"/>
              </w:rPr>
              <w:t>тсутстви</w:t>
            </w:r>
            <w:r>
              <w:rPr>
                <w:color w:val="000000" w:themeColor="text1"/>
              </w:rPr>
              <w:t>я</w:t>
            </w:r>
            <w:r w:rsidR="0096653C">
              <w:rPr>
                <w:color w:val="000000" w:themeColor="text1"/>
              </w:rPr>
              <w:t xml:space="preserve"> верхнего предела учебной нагрузки. Неправомерность ограничения </w:t>
            </w:r>
            <w:r w:rsidR="00556DBC">
              <w:rPr>
                <w:color w:val="000000" w:themeColor="text1"/>
              </w:rPr>
              <w:t xml:space="preserve">учебной нагрузки </w:t>
            </w:r>
            <w:r w:rsidR="0096653C">
              <w:rPr>
                <w:color w:val="000000" w:themeColor="text1"/>
              </w:rPr>
              <w:t xml:space="preserve">в «36 часов». Анализ </w:t>
            </w:r>
            <w:r w:rsidR="0096653C">
              <w:rPr>
                <w:color w:val="000000" w:themeColor="text1"/>
              </w:rPr>
              <w:lastRenderedPageBreak/>
              <w:t>норм приказа №</w:t>
            </w:r>
            <w:r>
              <w:rPr>
                <w:color w:val="000000" w:themeColor="text1"/>
              </w:rPr>
              <w:t> </w:t>
            </w:r>
            <w:r w:rsidR="0096653C">
              <w:rPr>
                <w:color w:val="000000" w:themeColor="text1"/>
              </w:rPr>
              <w:t>269. Действующая судебная практика по ситуациям, в которых учебная нагрузка превышала 36 часов.</w:t>
            </w:r>
          </w:p>
          <w:p w14:paraId="5A96F40E" w14:textId="12DCB26A" w:rsidR="00556DBC" w:rsidRDefault="00556DBC" w:rsidP="00556DB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Обновления в порядке оплаты замещения временно отсутствующих тренеров-преподавателей.</w:t>
            </w:r>
          </w:p>
          <w:p w14:paraId="1BCAA621" w14:textId="165AF848" w:rsidR="0096653C" w:rsidRPr="00161BE6" w:rsidRDefault="00556DBC" w:rsidP="00556DBC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>Установление общих правил регулирования учебной нагрузки, поручаемой в порядке совмещения должностей (директорам, заместителям директоров, инструкторам-методистам). Соотношение норм приказа № 269 и статьи 60.2 ТК РФ. Максимальный объем нагрузки указанных работников. Порядок оформления. Преимущества и недостатки оформления учебной нагрузки в порядке совмещения должностей и в порядке внутреннего совместительства.</w:t>
            </w:r>
          </w:p>
        </w:tc>
      </w:tr>
      <w:tr w:rsidR="0096653C" w:rsidRPr="00CF645B" w14:paraId="741FD2E5" w14:textId="77777777" w:rsidTr="002F302A">
        <w:tc>
          <w:tcPr>
            <w:tcW w:w="1504" w:type="dxa"/>
          </w:tcPr>
          <w:p w14:paraId="57932F32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4866D67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96653C" w:rsidRPr="00CF645B" w14:paraId="0A5715F1" w14:textId="77777777" w:rsidTr="002F302A">
        <w:tc>
          <w:tcPr>
            <w:tcW w:w="1504" w:type="dxa"/>
          </w:tcPr>
          <w:p w14:paraId="03EA8A2A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57C3212F" w14:textId="6A26CDAD" w:rsidR="0096653C" w:rsidRDefault="0069487D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E784B">
              <w:rPr>
                <w:b/>
                <w:bCs/>
                <w:color w:val="000000" w:themeColor="text1"/>
              </w:rPr>
              <w:t xml:space="preserve">Изменения в вопросах регулирования учебной нагрузки </w:t>
            </w:r>
            <w:r>
              <w:rPr>
                <w:b/>
                <w:bCs/>
                <w:color w:val="000000" w:themeColor="text1"/>
              </w:rPr>
              <w:t>тренеров-преподавателей</w:t>
            </w:r>
            <w:r w:rsidRPr="009E784B">
              <w:rPr>
                <w:b/>
                <w:bCs/>
                <w:color w:val="000000" w:themeColor="text1"/>
              </w:rPr>
              <w:t>,</w:t>
            </w:r>
            <w:r>
              <w:rPr>
                <w:b/>
                <w:bCs/>
                <w:color w:val="000000" w:themeColor="text1"/>
              </w:rPr>
              <w:t xml:space="preserve"> директоров</w:t>
            </w:r>
            <w:r w:rsidRPr="009E784B">
              <w:rPr>
                <w:b/>
                <w:bCs/>
                <w:color w:val="000000" w:themeColor="text1"/>
              </w:rPr>
              <w:t xml:space="preserve"> и заместителей </w:t>
            </w:r>
            <w:r>
              <w:rPr>
                <w:b/>
                <w:bCs/>
                <w:color w:val="000000" w:themeColor="text1"/>
              </w:rPr>
              <w:t>директоров</w:t>
            </w:r>
            <w:r w:rsidRPr="009E784B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спортивных школ</w:t>
            </w:r>
          </w:p>
          <w:p w14:paraId="7B1E87D3" w14:textId="1F09F5FA" w:rsidR="0096653C" w:rsidRDefault="0069487D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Изменения в части обязательств </w:t>
            </w:r>
            <w:r w:rsidR="00556DBC">
              <w:rPr>
                <w:color w:val="000000" w:themeColor="text1"/>
              </w:rPr>
              <w:t xml:space="preserve">работодателя </w:t>
            </w:r>
            <w:r w:rsidR="0096653C">
              <w:rPr>
                <w:color w:val="000000" w:themeColor="text1"/>
              </w:rPr>
              <w:t xml:space="preserve">обеспечивать </w:t>
            </w:r>
            <w:r>
              <w:rPr>
                <w:color w:val="000000" w:themeColor="text1"/>
              </w:rPr>
              <w:t>тренерам-преподавателям</w:t>
            </w:r>
            <w:r w:rsidR="0096653C">
              <w:rPr>
                <w:color w:val="000000" w:themeColor="text1"/>
              </w:rPr>
              <w:t xml:space="preserve"> учебную нагрузку не ниже ставки. Установление учебной нагрузки в случаях обеспечения преемственности и распределения новых </w:t>
            </w:r>
            <w:r>
              <w:rPr>
                <w:color w:val="000000" w:themeColor="text1"/>
              </w:rPr>
              <w:t>учебно-тренировочных групп</w:t>
            </w:r>
            <w:r w:rsidR="0096653C">
              <w:rPr>
                <w:color w:val="000000" w:themeColor="text1"/>
              </w:rPr>
              <w:t>.</w:t>
            </w:r>
          </w:p>
          <w:p w14:paraId="5D4DA090" w14:textId="4EF22AA8" w:rsidR="0096653C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Вопросы увеличения и уменьшения учебной нагрузки. Согласие педагогического работника во всех случаях. Основания уменьшения учебной нагрузки по инициативе </w:t>
            </w:r>
            <w:r w:rsidR="0069487D">
              <w:rPr>
                <w:color w:val="000000" w:themeColor="text1"/>
              </w:rPr>
              <w:t xml:space="preserve">спортивной </w:t>
            </w:r>
            <w:r>
              <w:rPr>
                <w:color w:val="000000" w:themeColor="text1"/>
              </w:rPr>
              <w:t xml:space="preserve">школы (перечень оснований закрытый). Переход </w:t>
            </w:r>
            <w:r w:rsidR="0069487D">
              <w:rPr>
                <w:color w:val="000000" w:themeColor="text1"/>
              </w:rPr>
              <w:t>группы</w:t>
            </w:r>
            <w:r>
              <w:rPr>
                <w:color w:val="000000" w:themeColor="text1"/>
              </w:rPr>
              <w:t xml:space="preserve"> от одного </w:t>
            </w:r>
            <w:r w:rsidR="0069487D">
              <w:rPr>
                <w:color w:val="000000" w:themeColor="text1"/>
              </w:rPr>
              <w:t>тренера-преподавателя</w:t>
            </w:r>
            <w:r>
              <w:rPr>
                <w:color w:val="000000" w:themeColor="text1"/>
              </w:rPr>
              <w:t xml:space="preserve"> к другому. Ротация </w:t>
            </w:r>
            <w:r w:rsidR="0069487D">
              <w:rPr>
                <w:color w:val="000000" w:themeColor="text1"/>
              </w:rPr>
              <w:t>групп</w:t>
            </w:r>
            <w:r>
              <w:rPr>
                <w:color w:val="000000" w:themeColor="text1"/>
              </w:rPr>
              <w:t xml:space="preserve"> между </w:t>
            </w:r>
            <w:r w:rsidR="0069487D">
              <w:rPr>
                <w:color w:val="000000" w:themeColor="text1"/>
              </w:rPr>
              <w:t>тренерами-преподавателями</w:t>
            </w:r>
            <w:r>
              <w:rPr>
                <w:color w:val="000000" w:themeColor="text1"/>
              </w:rPr>
              <w:t xml:space="preserve">. Изменение учебной нагрузки в середине учебного </w:t>
            </w:r>
            <w:r w:rsidR="0069487D">
              <w:rPr>
                <w:color w:val="000000" w:themeColor="text1"/>
              </w:rPr>
              <w:t xml:space="preserve">(тренировочного) </w:t>
            </w:r>
            <w:r>
              <w:rPr>
                <w:color w:val="000000" w:themeColor="text1"/>
              </w:rPr>
              <w:t>года.</w:t>
            </w:r>
          </w:p>
          <w:p w14:paraId="72F234D8" w14:textId="50E22AC5" w:rsidR="00556DBC" w:rsidRDefault="00556DB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Уведомление о возможном изменении учебной нагрузки (количество часов на начало учебного года заранее не известно): возможные последствия такого уведомления.</w:t>
            </w:r>
          </w:p>
          <w:p w14:paraId="06159858" w14:textId="77160E64" w:rsidR="0096653C" w:rsidRDefault="0096653C" w:rsidP="002F302A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Отказ работника от части учебной нагрузки (от отдельных </w:t>
            </w:r>
            <w:r w:rsidR="0069487D">
              <w:rPr>
                <w:color w:val="000000" w:themeColor="text1"/>
              </w:rPr>
              <w:t>групп</w:t>
            </w:r>
            <w:r>
              <w:rPr>
                <w:color w:val="000000" w:themeColor="text1"/>
              </w:rPr>
              <w:t xml:space="preserve">). </w:t>
            </w:r>
            <w:r>
              <w:rPr>
                <w:color w:val="000000" w:themeColor="text1"/>
                <w:shd w:val="clear" w:color="auto" w:fill="FFFFFF"/>
              </w:rPr>
              <w:t xml:space="preserve">Выдача уведомлений </w:t>
            </w:r>
            <w:r w:rsidR="0069487D">
              <w:rPr>
                <w:color w:val="000000" w:themeColor="text1"/>
              </w:rPr>
              <w:t>тренерам-преподавателям</w:t>
            </w:r>
            <w:r>
              <w:rPr>
                <w:color w:val="000000" w:themeColor="text1"/>
                <w:shd w:val="clear" w:color="auto" w:fill="FFFFFF"/>
              </w:rPr>
              <w:t xml:space="preserve"> в конце учебного года. Судебная практика по вопросу несогласия </w:t>
            </w:r>
            <w:r w:rsidR="0069487D">
              <w:rPr>
                <w:color w:val="000000" w:themeColor="text1"/>
              </w:rPr>
              <w:t>тренеров-преподавателей</w:t>
            </w:r>
            <w:r>
              <w:rPr>
                <w:color w:val="000000" w:themeColor="text1"/>
                <w:shd w:val="clear" w:color="auto" w:fill="FFFFFF"/>
              </w:rPr>
              <w:t xml:space="preserve"> с новой (как правило, уменьшенной) учебной нагрузкой. Увольнение работников в связи с несогласием с новой нагрузкой.</w:t>
            </w:r>
          </w:p>
          <w:p w14:paraId="05822E41" w14:textId="77777777" w:rsidR="0096653C" w:rsidRDefault="0096653C" w:rsidP="002F302A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Типичные ошибки составления дополнительного соглашения к трудовому договору, касающегося учебной нагрузки: установление нагрузки только «на учебный год», указание размера ставки заработной платы только за норму часов (при фактической нагрузке больше или меньше ставки) и др.</w:t>
            </w:r>
          </w:p>
          <w:p w14:paraId="6E35359F" w14:textId="77777777" w:rsidR="0096653C" w:rsidRPr="00161BE6" w:rsidRDefault="0096653C" w:rsidP="002F302A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Предварительная тарификация.</w:t>
            </w:r>
          </w:p>
        </w:tc>
      </w:tr>
      <w:tr w:rsidR="0096653C" w:rsidRPr="00CF645B" w14:paraId="18B6AF10" w14:textId="77777777" w:rsidTr="002F302A">
        <w:tc>
          <w:tcPr>
            <w:tcW w:w="1504" w:type="dxa"/>
          </w:tcPr>
          <w:p w14:paraId="49F177B9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F8ABE63" w14:textId="77777777" w:rsidR="0096653C" w:rsidRPr="008B3ABF" w:rsidRDefault="0096653C" w:rsidP="002F30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96653C" w:rsidRPr="00CF645B" w14:paraId="0D5B6D93" w14:textId="77777777" w:rsidTr="002F302A">
        <w:tc>
          <w:tcPr>
            <w:tcW w:w="1504" w:type="dxa"/>
          </w:tcPr>
          <w:p w14:paraId="3366BD26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07732776" w14:textId="77777777" w:rsidR="0096653C" w:rsidRDefault="0096653C" w:rsidP="002F30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9E784B">
              <w:rPr>
                <w:b/>
                <w:bCs/>
                <w:color w:val="000000" w:themeColor="text1"/>
              </w:rPr>
              <w:t>Изменения в вопросах регулирования рабочего времени педагогических и иных работников</w:t>
            </w:r>
          </w:p>
          <w:p w14:paraId="58160722" w14:textId="4D5168AD" w:rsidR="0096653C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Учет другой педагогической работы (работы, не связанной с проведением непосредственно учебных занятий) всеми работниками </w:t>
            </w:r>
            <w:r w:rsidR="0069487D">
              <w:rPr>
                <w:color w:val="000000" w:themeColor="text1"/>
              </w:rPr>
              <w:t xml:space="preserve">спортивной </w:t>
            </w:r>
            <w:r>
              <w:rPr>
                <w:color w:val="000000" w:themeColor="text1"/>
              </w:rPr>
              <w:t>школы. Ее регулирование планами, графиками, расписаниями.</w:t>
            </w:r>
          </w:p>
          <w:p w14:paraId="601C9B76" w14:textId="1058E9A9" w:rsidR="0096653C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Виды работ, выполняемых за дополнительную оплату, по должности </w:t>
            </w:r>
            <w:r w:rsidR="0069487D">
              <w:rPr>
                <w:color w:val="000000" w:themeColor="text1"/>
              </w:rPr>
              <w:t>тренер-преподаватель</w:t>
            </w:r>
            <w:r>
              <w:rPr>
                <w:color w:val="000000" w:themeColor="text1"/>
              </w:rPr>
              <w:t>. Порядок и условия выполнения таких работ. Вуалированные формулировки указанных видов работ в рамках исполнения должностных обязанностей.</w:t>
            </w:r>
          </w:p>
          <w:p w14:paraId="384E212D" w14:textId="77777777" w:rsidR="0096653C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Отсутствие у педагогических работников обеденного перерыва.</w:t>
            </w:r>
          </w:p>
          <w:p w14:paraId="285B877A" w14:textId="6119EB3E" w:rsidR="0096653C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Явка работника на работу в день, свободный от проведения учебн</w:t>
            </w:r>
            <w:r w:rsidR="0069487D">
              <w:rPr>
                <w:color w:val="000000" w:themeColor="text1"/>
              </w:rPr>
              <w:t>о-тренировочных</w:t>
            </w:r>
            <w:r>
              <w:rPr>
                <w:color w:val="000000" w:themeColor="text1"/>
              </w:rPr>
              <w:t xml:space="preserve"> занятий</w:t>
            </w:r>
            <w:r w:rsidR="00556DBC">
              <w:rPr>
                <w:color w:val="000000" w:themeColor="text1"/>
              </w:rPr>
              <w:t xml:space="preserve"> (в </w:t>
            </w:r>
            <w:proofErr w:type="gramStart"/>
            <w:r w:rsidR="00556DBC">
              <w:rPr>
                <w:color w:val="000000" w:themeColor="text1"/>
              </w:rPr>
              <w:t>т.н.</w:t>
            </w:r>
            <w:proofErr w:type="gramEnd"/>
            <w:r w:rsidR="00556DBC">
              <w:rPr>
                <w:color w:val="000000" w:themeColor="text1"/>
              </w:rPr>
              <w:t xml:space="preserve"> «методический день»)</w:t>
            </w:r>
            <w:r>
              <w:rPr>
                <w:color w:val="000000" w:themeColor="text1"/>
              </w:rPr>
              <w:t>.</w:t>
            </w:r>
          </w:p>
          <w:p w14:paraId="5A691BC6" w14:textId="34DF6CE9" w:rsidR="0096653C" w:rsidRPr="00324445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Вопросы, не урегулированные законодательством. Максимальная продолжительность рабочего дня </w:t>
            </w:r>
            <w:r w:rsidR="0069487D">
              <w:rPr>
                <w:color w:val="000000" w:themeColor="text1"/>
              </w:rPr>
              <w:t>тренера-преподавателя</w:t>
            </w:r>
            <w:r>
              <w:rPr>
                <w:color w:val="000000" w:themeColor="text1"/>
              </w:rPr>
              <w:t>.</w:t>
            </w:r>
          </w:p>
        </w:tc>
      </w:tr>
      <w:tr w:rsidR="0096653C" w:rsidRPr="00CF645B" w14:paraId="513A7E90" w14:textId="77777777" w:rsidTr="002F302A">
        <w:tc>
          <w:tcPr>
            <w:tcW w:w="1504" w:type="dxa"/>
          </w:tcPr>
          <w:p w14:paraId="0787506F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D25765B" w14:textId="77777777" w:rsidR="0096653C" w:rsidRPr="00CF645B" w:rsidRDefault="0096653C" w:rsidP="002F302A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96653C" w:rsidRPr="00CF645B" w14:paraId="1714349F" w14:textId="77777777" w:rsidTr="002F302A">
        <w:tc>
          <w:tcPr>
            <w:tcW w:w="1504" w:type="dxa"/>
          </w:tcPr>
          <w:p w14:paraId="4C163DBE" w14:textId="77777777" w:rsidR="0096653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0C4B7D4A" w14:textId="2D72F834" w:rsidR="0096653C" w:rsidRDefault="0096653C" w:rsidP="002F30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9E784B">
              <w:rPr>
                <w:b/>
                <w:bCs/>
                <w:color w:val="000000" w:themeColor="text1"/>
              </w:rPr>
              <w:t xml:space="preserve">Правила внутреннего трудового распорядка </w:t>
            </w:r>
            <w:r w:rsidR="0069487D">
              <w:rPr>
                <w:b/>
                <w:bCs/>
                <w:color w:val="000000" w:themeColor="text1"/>
              </w:rPr>
              <w:t>спортивной школы</w:t>
            </w:r>
          </w:p>
          <w:p w14:paraId="47123C80" w14:textId="77777777" w:rsidR="0096653C" w:rsidRPr="00324445" w:rsidRDefault="0096653C" w:rsidP="002F30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Структура ПВТР, включение в документ требований, предусмотренных ст. 189 ТК </w:t>
            </w:r>
            <w:r w:rsidRPr="0032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РФ.</w:t>
            </w:r>
          </w:p>
          <w:p w14:paraId="3E3C42C5" w14:textId="77777777" w:rsidR="0096653C" w:rsidRPr="00C82034" w:rsidRDefault="0096653C" w:rsidP="002F30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Включение в ПВТР дополнительных обязанностей, связанных с соблюдением этических норм и правил, обязательностью посещения учений и инструктажей, прохождения ФЛГ, сохранностью имущества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мн.др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28DA5523" w14:textId="77777777" w:rsidR="0096653C" w:rsidRPr="00324445" w:rsidRDefault="0096653C" w:rsidP="002F302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привлечения к работе в выходной и нерабочий праздничный день. Вопрос об отгулах за работу в выходной или нерабочий праздничный день. Накопленные отгулы до 01.03.2025. Учет отгулов после 01.03.2025.</w:t>
            </w:r>
          </w:p>
          <w:p w14:paraId="5B00E3D3" w14:textId="77777777" w:rsidR="0096653C" w:rsidRPr="00324445" w:rsidRDefault="0096653C" w:rsidP="002F302A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324445">
              <w:rPr>
                <w:bCs/>
                <w:color w:val="000000" w:themeColor="text1"/>
              </w:rPr>
              <w:t>Предоставление работнику дней отдыха в различных ситуациях (донорам, пенсионерам, для диспансеризации): права работодателя в решении спорных вопросов.</w:t>
            </w:r>
          </w:p>
          <w:p w14:paraId="4C30F3C3" w14:textId="77777777" w:rsidR="0096653C" w:rsidRPr="00324445" w:rsidRDefault="0096653C" w:rsidP="002F30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324445">
              <w:rPr>
                <w:bCs/>
                <w:color w:val="000000" w:themeColor="text1"/>
              </w:rPr>
              <w:t>«Режимные» вопросы. Отражение в ПВТР порядка ознакомления с локальными нормативными актами, приказами учреждения и другими внутренними документами. Возможность ознакомления с отдельными документами посредством мессенджеров. Доведение до работника исчерпывающей информации.</w:t>
            </w:r>
            <w:r w:rsidRPr="00324445">
              <w:rPr>
                <w:color w:val="000000" w:themeColor="text1"/>
              </w:rPr>
              <w:t xml:space="preserve"> Место ознакомления с документами.</w:t>
            </w:r>
          </w:p>
          <w:p w14:paraId="0D045F14" w14:textId="3BE0F22E" w:rsidR="0096653C" w:rsidRPr="00556DBC" w:rsidRDefault="0096653C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56DBC">
              <w:rPr>
                <w:color w:val="000000" w:themeColor="text1"/>
              </w:rPr>
              <w:t>В какое время до начала учебн</w:t>
            </w:r>
            <w:r w:rsidR="0069487D" w:rsidRPr="00556DBC">
              <w:rPr>
                <w:color w:val="000000" w:themeColor="text1"/>
              </w:rPr>
              <w:t>о-тренировочных</w:t>
            </w:r>
            <w:r w:rsidRPr="00556DBC">
              <w:rPr>
                <w:color w:val="000000" w:themeColor="text1"/>
              </w:rPr>
              <w:t xml:space="preserve"> занятий правомерно вызывать работника или задерживать после окончания занятий. Вызов работника в перерывах между учебными занятиями для ознакомления с приказами учреждения, вручения работнику уведомлений и др. документов.</w:t>
            </w:r>
          </w:p>
          <w:p w14:paraId="3C8B412B" w14:textId="77777777" w:rsidR="00556DBC" w:rsidRPr="00556DBC" w:rsidRDefault="00556DBC" w:rsidP="00556DB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6D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педагогическим работником отдельных поручений директора. Устные и письменные поручения. Исполнимость поручений по срокам.</w:t>
            </w:r>
          </w:p>
          <w:p w14:paraId="7BC03091" w14:textId="454FEFBA" w:rsidR="0096653C" w:rsidRPr="00324445" w:rsidRDefault="00556DBC" w:rsidP="00556DBC">
            <w:pPr>
              <w:pStyle w:val="ConsPlusNonformat"/>
              <w:spacing w:before="60" w:line="216" w:lineRule="auto"/>
              <w:jc w:val="both"/>
              <w:rPr>
                <w:color w:val="000000" w:themeColor="text1"/>
              </w:rPr>
            </w:pPr>
            <w:r w:rsidRPr="00556D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каких случаях целесообразно закрепить отдельные вопросы регулирования труда педагогических работников именно в коллективном договоре.</w:t>
            </w:r>
          </w:p>
        </w:tc>
      </w:tr>
      <w:tr w:rsidR="0096653C" w:rsidRPr="00CF645B" w14:paraId="098BFE40" w14:textId="77777777" w:rsidTr="002F302A">
        <w:tc>
          <w:tcPr>
            <w:tcW w:w="1504" w:type="dxa"/>
          </w:tcPr>
          <w:p w14:paraId="7D337AAB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3AF5FA31" w14:textId="77777777" w:rsidR="0096653C" w:rsidRPr="008B3ABF" w:rsidRDefault="0096653C" w:rsidP="002F30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0AC60034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2546FB1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65E222AE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106EDF3B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729D0E4" w14:textId="2EE0DB79" w:rsidR="00336740" w:rsidRPr="00107693" w:rsidRDefault="00336740" w:rsidP="00632682">
      <w:pPr>
        <w:outlineLvl w:val="0"/>
        <w:rPr>
          <w:bCs/>
          <w:color w:val="000000" w:themeColor="text1"/>
        </w:rPr>
      </w:pPr>
    </w:p>
    <w:sectPr w:rsidR="00336740" w:rsidRPr="00107693" w:rsidSect="00632682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35288" w14:textId="77777777" w:rsidR="007E3952" w:rsidRDefault="007E3952" w:rsidP="003D6267">
      <w:r>
        <w:separator/>
      </w:r>
    </w:p>
  </w:endnote>
  <w:endnote w:type="continuationSeparator" w:id="0">
    <w:p w14:paraId="067B7E3D" w14:textId="77777777" w:rsidR="007E3952" w:rsidRDefault="007E3952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BB046" w14:textId="77777777" w:rsidR="007E3952" w:rsidRDefault="007E3952" w:rsidP="003D6267">
      <w:r>
        <w:separator/>
      </w:r>
    </w:p>
  </w:footnote>
  <w:footnote w:type="continuationSeparator" w:id="0">
    <w:p w14:paraId="64749894" w14:textId="77777777" w:rsidR="007E3952" w:rsidRDefault="007E3952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2"/>
  </w:num>
  <w:num w:numId="2" w16cid:durableId="548297471">
    <w:abstractNumId w:val="8"/>
  </w:num>
  <w:num w:numId="3" w16cid:durableId="452791223">
    <w:abstractNumId w:val="32"/>
  </w:num>
  <w:num w:numId="4" w16cid:durableId="1215384752">
    <w:abstractNumId w:val="25"/>
  </w:num>
  <w:num w:numId="5" w16cid:durableId="429349720">
    <w:abstractNumId w:val="26"/>
  </w:num>
  <w:num w:numId="6" w16cid:durableId="762650192">
    <w:abstractNumId w:val="24"/>
  </w:num>
  <w:num w:numId="7" w16cid:durableId="2074615237">
    <w:abstractNumId w:val="40"/>
  </w:num>
  <w:num w:numId="8" w16cid:durableId="1800802506">
    <w:abstractNumId w:val="39"/>
  </w:num>
  <w:num w:numId="9" w16cid:durableId="1794521080">
    <w:abstractNumId w:val="20"/>
  </w:num>
  <w:num w:numId="10" w16cid:durableId="1975214037">
    <w:abstractNumId w:val="1"/>
  </w:num>
  <w:num w:numId="11" w16cid:durableId="743911626">
    <w:abstractNumId w:val="10"/>
  </w:num>
  <w:num w:numId="12" w16cid:durableId="1509364865">
    <w:abstractNumId w:val="12"/>
  </w:num>
  <w:num w:numId="13" w16cid:durableId="562644595">
    <w:abstractNumId w:val="33"/>
  </w:num>
  <w:num w:numId="14" w16cid:durableId="325548056">
    <w:abstractNumId w:val="19"/>
  </w:num>
  <w:num w:numId="15" w16cid:durableId="288514630">
    <w:abstractNumId w:val="23"/>
  </w:num>
  <w:num w:numId="16" w16cid:durableId="1639456847">
    <w:abstractNumId w:val="41"/>
  </w:num>
  <w:num w:numId="17" w16cid:durableId="1459764155">
    <w:abstractNumId w:val="16"/>
  </w:num>
  <w:num w:numId="18" w16cid:durableId="228687115">
    <w:abstractNumId w:val="14"/>
  </w:num>
  <w:num w:numId="19" w16cid:durableId="1290555365">
    <w:abstractNumId w:val="2"/>
  </w:num>
  <w:num w:numId="20" w16cid:durableId="1936859178">
    <w:abstractNumId w:val="37"/>
  </w:num>
  <w:num w:numId="21" w16cid:durableId="1276713793">
    <w:abstractNumId w:val="28"/>
  </w:num>
  <w:num w:numId="22" w16cid:durableId="1673413937">
    <w:abstractNumId w:val="17"/>
  </w:num>
  <w:num w:numId="23" w16cid:durableId="1948659992">
    <w:abstractNumId w:val="3"/>
  </w:num>
  <w:num w:numId="24" w16cid:durableId="947158675">
    <w:abstractNumId w:val="11"/>
  </w:num>
  <w:num w:numId="25" w16cid:durableId="156582125">
    <w:abstractNumId w:val="35"/>
  </w:num>
  <w:num w:numId="26" w16cid:durableId="954603266">
    <w:abstractNumId w:val="7"/>
  </w:num>
  <w:num w:numId="27" w16cid:durableId="95255620">
    <w:abstractNumId w:val="13"/>
  </w:num>
  <w:num w:numId="28" w16cid:durableId="681664754">
    <w:abstractNumId w:val="15"/>
  </w:num>
  <w:num w:numId="29" w16cid:durableId="1864702831">
    <w:abstractNumId w:val="31"/>
  </w:num>
  <w:num w:numId="30" w16cid:durableId="234585782">
    <w:abstractNumId w:val="27"/>
  </w:num>
  <w:num w:numId="31" w16cid:durableId="1700399604">
    <w:abstractNumId w:val="0"/>
  </w:num>
  <w:num w:numId="32" w16cid:durableId="740760873">
    <w:abstractNumId w:val="6"/>
  </w:num>
  <w:num w:numId="33" w16cid:durableId="1007250946">
    <w:abstractNumId w:val="34"/>
  </w:num>
  <w:num w:numId="34" w16cid:durableId="412750861">
    <w:abstractNumId w:val="9"/>
  </w:num>
  <w:num w:numId="35" w16cid:durableId="479201825">
    <w:abstractNumId w:val="44"/>
  </w:num>
  <w:num w:numId="36" w16cid:durableId="732000272">
    <w:abstractNumId w:val="38"/>
  </w:num>
  <w:num w:numId="37" w16cid:durableId="751512994">
    <w:abstractNumId w:val="18"/>
  </w:num>
  <w:num w:numId="38" w16cid:durableId="667244828">
    <w:abstractNumId w:val="30"/>
  </w:num>
  <w:num w:numId="39" w16cid:durableId="820539533">
    <w:abstractNumId w:val="29"/>
  </w:num>
  <w:num w:numId="40" w16cid:durableId="2047948567">
    <w:abstractNumId w:val="4"/>
  </w:num>
  <w:num w:numId="41" w16cid:durableId="1619875360">
    <w:abstractNumId w:val="22"/>
  </w:num>
  <w:num w:numId="42" w16cid:durableId="237177962">
    <w:abstractNumId w:val="43"/>
  </w:num>
  <w:num w:numId="43" w16cid:durableId="894391487">
    <w:abstractNumId w:val="21"/>
  </w:num>
  <w:num w:numId="44" w16cid:durableId="1167938803">
    <w:abstractNumId w:val="5"/>
  </w:num>
  <w:num w:numId="45" w16cid:durableId="137527820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19EA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68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837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952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7825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2026-01-12T09:02:00Z</dcterms:created>
  <dcterms:modified xsi:type="dcterms:W3CDTF">2026-01-12T09:03:00Z</dcterms:modified>
</cp:coreProperties>
</file>