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49298" w14:textId="789B939A" w:rsidR="0037051A" w:rsidRPr="00945C3E" w:rsidRDefault="0037051A" w:rsidP="004B413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7B17E7">
        <w:t xml:space="preserve">№ </w:t>
      </w:r>
      <w:r w:rsidR="00E257F1">
        <w:t>1</w:t>
      </w:r>
    </w:p>
    <w:p w14:paraId="328E8B69" w14:textId="77777777" w:rsidR="002E1CEE" w:rsidRDefault="002E1CEE" w:rsidP="004B413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Pr="0071108C" w:rsidRDefault="002921A8" w:rsidP="002921A8">
      <w:pPr>
        <w:spacing w:line="216" w:lineRule="auto"/>
        <w:jc w:val="center"/>
        <w:rPr>
          <w:color w:val="000000" w:themeColor="text1"/>
        </w:rPr>
      </w:pPr>
    </w:p>
    <w:p w14:paraId="45847CFD" w14:textId="77777777" w:rsidR="0071108C" w:rsidRPr="0071108C" w:rsidRDefault="0071108C" w:rsidP="002921A8">
      <w:pPr>
        <w:spacing w:line="216" w:lineRule="auto"/>
        <w:jc w:val="center"/>
        <w:rPr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BF24E1" w:rsidRPr="00CF645B" w14:paraId="0A924DA3" w14:textId="77777777" w:rsidTr="002176E3">
        <w:tc>
          <w:tcPr>
            <w:tcW w:w="4231" w:type="dxa"/>
            <w:gridSpan w:val="2"/>
          </w:tcPr>
          <w:p w14:paraId="7DC31E6D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41733967" w14:textId="21F86B59" w:rsidR="00BF24E1" w:rsidRPr="00CF645B" w:rsidRDefault="00900688" w:rsidP="002176E3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22 июня</w:t>
            </w:r>
            <w:r w:rsidR="00DB75CD">
              <w:rPr>
                <w:rFonts w:eastAsia="Times New Roman"/>
                <w:color w:val="000000"/>
              </w:rPr>
              <w:t xml:space="preserve"> 2026</w:t>
            </w:r>
            <w:r w:rsidR="00C234D5" w:rsidRPr="0098239E">
              <w:rPr>
                <w:rFonts w:eastAsia="Times New Roman"/>
                <w:color w:val="000000"/>
              </w:rPr>
              <w:t xml:space="preserve"> г. (</w:t>
            </w:r>
            <w:r w:rsidR="00EB5148">
              <w:rPr>
                <w:rFonts w:eastAsia="Times New Roman"/>
                <w:color w:val="000000"/>
              </w:rPr>
              <w:t>ПН</w:t>
            </w:r>
            <w:r w:rsidR="00C234D5" w:rsidRPr="0098239E">
              <w:rPr>
                <w:rFonts w:eastAsia="Times New Roman"/>
                <w:color w:val="000000"/>
              </w:rPr>
              <w:t>)</w:t>
            </w:r>
          </w:p>
          <w:p w14:paraId="7C6DFD5B" w14:textId="77777777" w:rsidR="00BF24E1" w:rsidRPr="00CF645B" w:rsidRDefault="00BF24E1" w:rsidP="002176E3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229D7D34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ED8F229" w14:textId="19434C55" w:rsidR="00BF24E1" w:rsidRPr="00CF645B" w:rsidRDefault="00BF24E1" w:rsidP="00C234D5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 w:rsidRPr="005A1599">
              <w:rPr>
                <w:color w:val="000000" w:themeColor="text1"/>
              </w:rPr>
              <w:t>:00-1</w:t>
            </w:r>
            <w:r w:rsidR="00DB75CD">
              <w:rPr>
                <w:color w:val="000000" w:themeColor="text1"/>
              </w:rPr>
              <w:t>5</w:t>
            </w:r>
            <w:r w:rsidRPr="005A1599">
              <w:rPr>
                <w:color w:val="000000" w:themeColor="text1"/>
              </w:rPr>
              <w:t>:0</w:t>
            </w:r>
            <w:r w:rsidR="00DB75CD">
              <w:rPr>
                <w:color w:val="000000" w:themeColor="text1"/>
              </w:rPr>
              <w:t>0</w:t>
            </w:r>
            <w:r w:rsidRPr="005A1599">
              <w:rPr>
                <w:color w:val="000000" w:themeColor="text1"/>
              </w:rPr>
              <w:t xml:space="preserve"> по московскому</w:t>
            </w:r>
            <w:r>
              <w:rPr>
                <w:color w:val="000000" w:themeColor="text1"/>
              </w:rPr>
              <w:t xml:space="preserve"> времени</w:t>
            </w:r>
          </w:p>
        </w:tc>
        <w:tc>
          <w:tcPr>
            <w:tcW w:w="5919" w:type="dxa"/>
          </w:tcPr>
          <w:p w14:paraId="33CEC033" w14:textId="77777777" w:rsidR="00BF24E1" w:rsidRPr="00CF645B" w:rsidRDefault="00BF24E1" w:rsidP="002176E3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1DB02BF0" w14:textId="77777777" w:rsidR="00BF24E1" w:rsidRPr="00A870F5" w:rsidRDefault="00BF24E1" w:rsidP="002176E3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BF24E1" w:rsidRPr="00CF645B" w14:paraId="328016AB" w14:textId="77777777" w:rsidTr="002176E3">
        <w:tc>
          <w:tcPr>
            <w:tcW w:w="1504" w:type="dxa"/>
          </w:tcPr>
          <w:p w14:paraId="29B92994" w14:textId="5F480AD8" w:rsidR="00BF24E1" w:rsidRPr="000D52EC" w:rsidRDefault="00BF24E1" w:rsidP="002176E3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9:00-9: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3F7CD18E" w14:textId="77777777" w:rsidR="00BF24E1" w:rsidRPr="00CF645B" w:rsidRDefault="00BF24E1" w:rsidP="002176E3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02734B" w:rsidRPr="00CF645B" w14:paraId="75C50420" w14:textId="77777777" w:rsidTr="002176E3">
        <w:tc>
          <w:tcPr>
            <w:tcW w:w="1504" w:type="dxa"/>
          </w:tcPr>
          <w:p w14:paraId="76F26F0A" w14:textId="6A44F76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9: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5-1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4709AEB7" w14:textId="4BA3B39B" w:rsidR="0002734B" w:rsidRPr="00A76075" w:rsidRDefault="0002734B" w:rsidP="0002734B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Формирование у работников образовательного учреждения антикоррупционного сознания</w:t>
            </w:r>
          </w:p>
          <w:p w14:paraId="59807B6B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FB004A">
              <w:t xml:space="preserve">Какие противоправные деяния относятся к преступлениям коррупционной </w:t>
            </w:r>
            <w:r w:rsidRPr="008F15E8">
              <w:rPr>
                <w:color w:val="000000" w:themeColor="text1"/>
              </w:rPr>
              <w:t>направленности. Признаки коррупционного преступления. Классификация коррупционных преступлений.</w:t>
            </w:r>
          </w:p>
          <w:p w14:paraId="310BA904" w14:textId="02C4917E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Наиболее распространенные преступления коррупционной направленности</w:t>
            </w:r>
            <w:r>
              <w:rPr>
                <w:color w:val="000000" w:themeColor="text1"/>
              </w:rPr>
              <w:br/>
            </w:r>
            <w:r w:rsidRPr="008F15E8">
              <w:rPr>
                <w:color w:val="000000" w:themeColor="text1"/>
              </w:rPr>
              <w:t xml:space="preserve">в </w:t>
            </w:r>
            <w:r w:rsidR="00C934C9">
              <w:rPr>
                <w:color w:val="000000" w:themeColor="text1"/>
              </w:rPr>
              <w:t>профессиональном</w:t>
            </w:r>
            <w:r w:rsidRPr="008F15E8">
              <w:rPr>
                <w:color w:val="000000" w:themeColor="text1"/>
              </w:rPr>
              <w:t xml:space="preserve"> образовани</w:t>
            </w:r>
            <w:r w:rsidR="00C934C9">
              <w:rPr>
                <w:color w:val="000000" w:themeColor="text1"/>
              </w:rPr>
              <w:t>и</w:t>
            </w:r>
            <w:r w:rsidRPr="008F15E8">
              <w:rPr>
                <w:color w:val="000000" w:themeColor="text1"/>
              </w:rPr>
              <w:t>:</w:t>
            </w:r>
          </w:p>
          <w:p w14:paraId="275FBC92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фиктивное трудоустройство работников;</w:t>
            </w:r>
          </w:p>
          <w:p w14:paraId="1ED1F6C5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злоупотребление должностными полномочиями;</w:t>
            </w:r>
          </w:p>
          <w:p w14:paraId="77F4B336" w14:textId="77777777" w:rsidR="0002734B" w:rsidRPr="008F15E8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искажение официальных документов (служебный подлог);</w:t>
            </w:r>
          </w:p>
          <w:p w14:paraId="018C220C" w14:textId="77777777" w:rsidR="0002734B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8F15E8">
              <w:rPr>
                <w:color w:val="000000" w:themeColor="text1"/>
              </w:rPr>
              <w:t>получение и дача взятки.</w:t>
            </w:r>
          </w:p>
          <w:p w14:paraId="11EA4F9F" w14:textId="0CFFC4A7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Обзор судебной практики 2023-2025 гг. по вопросу нарушения коррупционного законодательства в образовательных учреждениях.</w:t>
            </w:r>
          </w:p>
          <w:p w14:paraId="7865D020" w14:textId="479EDE0C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Понятие должностное лицо в образовательном учреждении. В каких ситуациях педагогический работник считается должностным лицом.</w:t>
            </w:r>
          </w:p>
          <w:p w14:paraId="66E4E228" w14:textId="7802CA8C" w:rsidR="0002734B" w:rsidRPr="005766EC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i/>
              </w:rPr>
              <w:t xml:space="preserve">Проф. </w:t>
            </w:r>
            <w:r w:rsidRPr="00A76075">
              <w:rPr>
                <w:i/>
              </w:rPr>
              <w:t>Зайченко Олег Михайлович</w:t>
            </w:r>
          </w:p>
        </w:tc>
      </w:tr>
      <w:tr w:rsidR="0002734B" w:rsidRPr="00CF645B" w14:paraId="46564F62" w14:textId="77777777" w:rsidTr="002176E3">
        <w:tc>
          <w:tcPr>
            <w:tcW w:w="1504" w:type="dxa"/>
          </w:tcPr>
          <w:p w14:paraId="223C3989" w14:textId="17D2BBDF" w:rsidR="0002734B" w:rsidRPr="000D52EC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20</w:t>
            </w:r>
            <w:r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 w:rsidR="00DB75CD"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7B78049F" w14:textId="7F723DBD" w:rsidR="0002734B" w:rsidRPr="00CF645B" w:rsidRDefault="0002734B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96898">
              <w:rPr>
                <w:rFonts w:eastAsia="Batang"/>
                <w:bCs/>
                <w:color w:val="000000" w:themeColor="text1"/>
              </w:rPr>
              <w:t>Перерыв</w:t>
            </w:r>
          </w:p>
        </w:tc>
      </w:tr>
      <w:tr w:rsidR="0002734B" w:rsidRPr="00CF645B" w14:paraId="24BF224F" w14:textId="77777777" w:rsidTr="002176E3">
        <w:tc>
          <w:tcPr>
            <w:tcW w:w="1504" w:type="dxa"/>
          </w:tcPr>
          <w:p w14:paraId="783033BF" w14:textId="234F69A2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02734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</w:t>
            </w:r>
            <w:r w:rsidR="0002734B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5</w:t>
            </w:r>
            <w:r w:rsidR="0002734B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043D5473" w14:textId="622E269C" w:rsidR="0002734B" w:rsidRPr="00A76075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>Требования к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служебному поведению по предотвращению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br/>
              <w:t>и урегулированию</w:t>
            </w:r>
            <w:r w:rsidRPr="00F34171">
              <w:rPr>
                <w:rFonts w:ascii="Times New Roman" w:hAnsi="Times New Roman"/>
                <w:b/>
                <w:sz w:val="24"/>
                <w:szCs w:val="24"/>
              </w:rPr>
              <w:t xml:space="preserve"> конфликта интересов</w:t>
            </w:r>
          </w:p>
          <w:p w14:paraId="3B423C47" w14:textId="7E11B5FF" w:rsidR="0071108C" w:rsidRDefault="0002734B" w:rsidP="0002734B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Система мер по противодействию коррупции в образовательном учреждении.</w:t>
            </w:r>
            <w:r w:rsidR="0071108C">
              <w:rPr>
                <w:rFonts w:ascii="Times New Roman" w:hAnsi="Times New Roman"/>
                <w:sz w:val="24"/>
                <w:szCs w:val="24"/>
              </w:rPr>
              <w:t xml:space="preserve"> Примеры ситуаций конфликта интересов руководящих и педагогических работников.</w:t>
            </w:r>
          </w:p>
          <w:p w14:paraId="06418F3F" w14:textId="77777777" w:rsidR="0071108C" w:rsidRPr="003F589B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34787">
              <w:rPr>
                <w:rFonts w:ascii="Times New Roman" w:hAnsi="Times New Roman"/>
                <w:sz w:val="24"/>
                <w:szCs w:val="24"/>
              </w:rPr>
              <w:t>Оценка угрозы возникновения конфликта интересов.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F589B">
              <w:rPr>
                <w:rFonts w:ascii="Times New Roman" w:hAnsi="Times New Roman" w:cs="Times New Roman"/>
                <w:bCs/>
                <w:sz w:val="24"/>
                <w:szCs w:val="24"/>
              </w:rPr>
              <w:t>Увольнение работника по соответствующим основаниям, предусмотренным Трудовым кодексом Российской Федерации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за несоблюдение мер по предотвращению конфликта интересов.</w:t>
            </w:r>
          </w:p>
          <w:p w14:paraId="1A66C674" w14:textId="77777777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Прием на работу родственников руководителя образовательного учреждения, случаи из практики. Типовые нарушения в части регламентации труда родственников. Меры по предотвращению конфликта интересов, при которых трудоустройство возможно.</w:t>
            </w:r>
          </w:p>
          <w:p w14:paraId="62B9FDB6" w14:textId="4D4474B4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Запреты на получение вознаграждения от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физических или юридических лиц в связи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приемом в учреждение, переводом обучающихся внутри учреждения</w:t>
            </w:r>
            <w:r w:rsidR="00C934C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проведением промежуточной аттестации,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>привлечение</w:t>
            </w:r>
            <w:r w:rsidRPr="00C100A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B3413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дополнительных финансовых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 случаях.</w:t>
            </w:r>
          </w:p>
          <w:p w14:paraId="20E2FC5C" w14:textId="5E7400C5" w:rsidR="0071108C" w:rsidRDefault="0071108C" w:rsidP="0071108C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049A3">
              <w:rPr>
                <w:rFonts w:ascii="Times New Roman" w:hAnsi="Times New Roman"/>
                <w:sz w:val="24"/>
                <w:szCs w:val="24"/>
              </w:rPr>
              <w:t>Наличие или возможност</w:t>
            </w:r>
            <w:r>
              <w:rPr>
                <w:rFonts w:ascii="Times New Roman" w:hAnsi="Times New Roman"/>
                <w:sz w:val="24"/>
                <w:szCs w:val="24"/>
              </w:rPr>
              <w:t>ь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наличия у </w:t>
            </w:r>
            <w:r>
              <w:rPr>
                <w:rFonts w:ascii="Times New Roman" w:hAnsi="Times New Roman"/>
                <w:sz w:val="24"/>
                <w:szCs w:val="24"/>
              </w:rPr>
              <w:t>работника</w:t>
            </w:r>
            <w:r w:rsidRPr="007049A3">
              <w:rPr>
                <w:rFonts w:ascii="Times New Roman" w:hAnsi="Times New Roman"/>
                <w:sz w:val="24"/>
                <w:szCs w:val="24"/>
              </w:rPr>
              <w:t xml:space="preserve"> личной заинтересованности, которая влияет или может повлиять на надлежащее исполнение им должностных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 Уведомление работодателя о склонении его к совершению коррупционных правонарушений. Поведение работника в момент склонения его к совершению коррупционных правонарушений.</w:t>
            </w:r>
          </w:p>
          <w:p w14:paraId="20F8A597" w14:textId="77777777" w:rsidR="00C934C9" w:rsidRPr="003F589B" w:rsidRDefault="00C934C9" w:rsidP="00C934C9">
            <w:pPr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Локальные нормативные акты, регламентирующие противодействие коррупции в образовательном учреждении</w:t>
            </w:r>
            <w:r>
              <w:rPr>
                <w:b/>
              </w:rPr>
              <w:br w:type="page"/>
            </w:r>
          </w:p>
          <w:p w14:paraId="7DF55EA7" w14:textId="77777777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Антикоррупционная политика образовательного учреждения, требования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к структуре и содержанию. Антикоррупционная декларация.</w:t>
            </w:r>
          </w:p>
          <w:p w14:paraId="493D33D7" w14:textId="77777777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Добросовестность и разумность руководителя учреждения.</w:t>
            </w:r>
          </w:p>
          <w:p w14:paraId="4BFA8CA8" w14:textId="77777777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Карта коррупционных рисков. План работы комиссии по противодействию коррупции.</w:t>
            </w:r>
          </w:p>
          <w:p w14:paraId="65F2E2CB" w14:textId="77777777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Антикоррупционные оговорки в контрактах и договорах. Сбор информации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о контрагентах при заключении контрактов и договоров.</w:t>
            </w:r>
          </w:p>
          <w:p w14:paraId="31F376D0" w14:textId="77777777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Внутренний контроль лиц, связанных с высоким коррупционным риском.</w:t>
            </w:r>
          </w:p>
          <w:p w14:paraId="7C7EA123" w14:textId="03AA91C2" w:rsidR="00C934C9" w:rsidRDefault="00C934C9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Обращения граждан (в первую очередь, обучающихся и родителей) в связи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с совершением коррупционного правонарушения. Порядок рассмотрения таких обращений.</w:t>
            </w:r>
          </w:p>
          <w:p w14:paraId="028D3C09" w14:textId="12B32157" w:rsidR="00A01E6F" w:rsidRDefault="00A01E6F" w:rsidP="00C934C9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Вопрос об обязательности размещения раздела «Противодействие коррупции» на сайте образовательного учреждения.</w:t>
            </w:r>
          </w:p>
          <w:p w14:paraId="5AEBD7B5" w14:textId="668F1447" w:rsidR="0002734B" w:rsidRPr="00CF645B" w:rsidRDefault="0002734B" w:rsidP="0002734B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  <w:i/>
              </w:rPr>
              <w:t xml:space="preserve">Проф. </w:t>
            </w:r>
            <w:r w:rsidRPr="00A76075">
              <w:rPr>
                <w:bCs/>
                <w:i/>
              </w:rPr>
              <w:t>Афанасьев Константин Владимирович</w:t>
            </w:r>
          </w:p>
        </w:tc>
      </w:tr>
      <w:tr w:rsidR="00C234D5" w:rsidRPr="00CF645B" w14:paraId="4AD4B7AD" w14:textId="77777777" w:rsidTr="002176E3">
        <w:tc>
          <w:tcPr>
            <w:tcW w:w="1504" w:type="dxa"/>
          </w:tcPr>
          <w:p w14:paraId="5393E539" w14:textId="612C4942" w:rsidR="00C234D5" w:rsidRPr="000D52EC" w:rsidRDefault="00DB75CD" w:rsidP="00C234D5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11:50</w:t>
            </w:r>
            <w:r w:rsidR="00C234D5">
              <w:rPr>
                <w:b/>
                <w:color w:val="000000" w:themeColor="text1"/>
              </w:rPr>
              <w:t>-</w:t>
            </w: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05</w:t>
            </w:r>
          </w:p>
        </w:tc>
        <w:tc>
          <w:tcPr>
            <w:tcW w:w="8646" w:type="dxa"/>
            <w:gridSpan w:val="2"/>
          </w:tcPr>
          <w:p w14:paraId="6BCDA235" w14:textId="57FEC7AB" w:rsidR="00C234D5" w:rsidRPr="008B3ABF" w:rsidRDefault="00C234D5" w:rsidP="00C234D5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767EA4C6" w14:textId="77777777" w:rsidTr="002176E3">
        <w:tc>
          <w:tcPr>
            <w:tcW w:w="1504" w:type="dxa"/>
          </w:tcPr>
          <w:p w14:paraId="5D973B64" w14:textId="3E6EB1E6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12:05</w:t>
            </w:r>
            <w:r w:rsidR="0002734B" w:rsidRPr="000D52EC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</w:t>
            </w:r>
            <w:r w:rsidR="0002734B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</w:p>
        </w:tc>
        <w:tc>
          <w:tcPr>
            <w:tcW w:w="8646" w:type="dxa"/>
            <w:gridSpan w:val="2"/>
          </w:tcPr>
          <w:p w14:paraId="73D6126E" w14:textId="1F8C1EB1" w:rsidR="0002734B" w:rsidRPr="00A76075" w:rsidRDefault="0002734B" w:rsidP="0002734B">
            <w:pPr>
              <w:spacing w:before="60" w:line="216" w:lineRule="auto"/>
              <w:jc w:val="both"/>
            </w:pPr>
            <w:r>
              <w:rPr>
                <w:b/>
              </w:rPr>
              <w:t>Профилактика коррупционных рисков и правонарушений</w:t>
            </w:r>
            <w:r>
              <w:rPr>
                <w:b/>
              </w:rPr>
              <w:br/>
              <w:t>в образовательных учреждениях</w:t>
            </w:r>
          </w:p>
          <w:p w14:paraId="768DEDE2" w14:textId="349C7C95" w:rsidR="0002734B" w:rsidRDefault="0002734B" w:rsidP="0002734B">
            <w:pPr>
              <w:spacing w:before="60" w:line="216" w:lineRule="auto"/>
              <w:jc w:val="both"/>
            </w:pPr>
            <w:r>
              <w:t xml:space="preserve">Объекты и субъекты коррупционных правонарушений в </w:t>
            </w:r>
            <w:r w:rsidR="00C934C9">
              <w:t xml:space="preserve">профессиональных </w:t>
            </w:r>
            <w:r>
              <w:t xml:space="preserve">образовательных </w:t>
            </w:r>
            <w:r w:rsidR="00C934C9">
              <w:t>организациях</w:t>
            </w:r>
            <w:r>
              <w:t>.</w:t>
            </w:r>
          </w:p>
          <w:p w14:paraId="3DEBF4E8" w14:textId="77777777" w:rsidR="0002734B" w:rsidRDefault="0002734B" w:rsidP="0002734B">
            <w:pPr>
              <w:spacing w:before="60" w:line="216" w:lineRule="auto"/>
              <w:jc w:val="both"/>
            </w:pPr>
            <w:r>
              <w:t>Коррупционные риски в сфере образования, их оценка и меры по снижению.</w:t>
            </w:r>
          </w:p>
          <w:p w14:paraId="201F4139" w14:textId="77777777" w:rsidR="0002734B" w:rsidRDefault="0002734B" w:rsidP="0002734B">
            <w:pPr>
              <w:spacing w:before="60" w:line="216" w:lineRule="auto"/>
              <w:jc w:val="both"/>
            </w:pPr>
            <w:r>
              <w:t>Порядок получения подарков работниками образовательного учреждения.</w:t>
            </w:r>
          </w:p>
          <w:p w14:paraId="6A15F27C" w14:textId="77777777" w:rsidR="0002734B" w:rsidRDefault="0002734B" w:rsidP="0002734B">
            <w:pPr>
              <w:spacing w:before="60" w:line="216" w:lineRule="auto"/>
              <w:jc w:val="both"/>
            </w:pPr>
            <w:r>
              <w:t>Судебная практика по делам о преступлениях коррупционной направленности</w:t>
            </w:r>
            <w:r>
              <w:br/>
              <w:t>в образовательных учреждениях.</w:t>
            </w:r>
          </w:p>
          <w:p w14:paraId="67046386" w14:textId="77777777" w:rsidR="0002734B" w:rsidRDefault="0002734B" w:rsidP="0002734B">
            <w:pPr>
              <w:spacing w:before="60" w:line="216" w:lineRule="auto"/>
              <w:jc w:val="both"/>
            </w:pPr>
            <w:r>
              <w:t>Взаимодействие с правоохранительными органами.</w:t>
            </w:r>
          </w:p>
          <w:p w14:paraId="2E6AFBC6" w14:textId="77777777" w:rsidR="0002734B" w:rsidRDefault="0002734B" w:rsidP="0002734B">
            <w:pPr>
              <w:spacing w:before="60" w:line="216" w:lineRule="auto"/>
              <w:jc w:val="both"/>
            </w:pPr>
            <w:r w:rsidRPr="00E6661C">
              <w:t>Полномочия ответственного за профилактику коррупционных и иных правонарушений в учреждении</w:t>
            </w:r>
            <w:r>
              <w:t>.</w:t>
            </w:r>
          </w:p>
          <w:p w14:paraId="7C662AA3" w14:textId="5949AA94" w:rsidR="0002734B" w:rsidRPr="005766EC" w:rsidRDefault="0002734B" w:rsidP="0002734B">
            <w:pPr>
              <w:pStyle w:val="af8"/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02734B" w:rsidRPr="00CF645B" w14:paraId="6036EDF2" w14:textId="77777777" w:rsidTr="002176E3">
        <w:tc>
          <w:tcPr>
            <w:tcW w:w="1504" w:type="dxa"/>
          </w:tcPr>
          <w:p w14:paraId="026C0361" w14:textId="44B728E6" w:rsidR="0002734B" w:rsidRPr="000D52EC" w:rsidRDefault="00DB75C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20</w:t>
            </w:r>
            <w:r w:rsidR="00AB603D">
              <w:rPr>
                <w:b/>
                <w:color w:val="000000" w:themeColor="text1"/>
              </w:rPr>
              <w:t>-</w:t>
            </w:r>
            <w:r w:rsidR="00AB603D"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="00AB603D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</w:p>
        </w:tc>
        <w:tc>
          <w:tcPr>
            <w:tcW w:w="8646" w:type="dxa"/>
            <w:gridSpan w:val="2"/>
          </w:tcPr>
          <w:p w14:paraId="04CA4E9F" w14:textId="7A21CCD3" w:rsidR="0002734B" w:rsidRPr="005766EC" w:rsidRDefault="0002734B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02734B" w:rsidRPr="00CF645B" w14:paraId="681EFBAD" w14:textId="77777777" w:rsidTr="002176E3">
        <w:tc>
          <w:tcPr>
            <w:tcW w:w="1504" w:type="dxa"/>
          </w:tcPr>
          <w:p w14:paraId="5178F5B2" w14:textId="47F3264C" w:rsidR="0002734B" w:rsidRPr="000D52EC" w:rsidRDefault="00DB75CD" w:rsidP="0002734B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0D52EC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</w:t>
            </w:r>
            <w:r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35</w:t>
            </w:r>
            <w:r w:rsidR="00AB603D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</w:t>
            </w:r>
            <w:r w:rsidR="00AB603D">
              <w:rPr>
                <w:b/>
                <w:color w:val="000000" w:themeColor="text1"/>
              </w:rPr>
              <w:t>:50</w:t>
            </w:r>
          </w:p>
        </w:tc>
        <w:tc>
          <w:tcPr>
            <w:tcW w:w="8646" w:type="dxa"/>
            <w:gridSpan w:val="2"/>
          </w:tcPr>
          <w:p w14:paraId="5F453E2D" w14:textId="0D543CC3" w:rsidR="00C934C9" w:rsidRPr="000B5EDF" w:rsidRDefault="0002734B" w:rsidP="00C934C9">
            <w:pPr>
              <w:snapToGrid w:val="0"/>
              <w:spacing w:before="60" w:line="216" w:lineRule="auto"/>
              <w:jc w:val="both"/>
              <w:rPr>
                <w:b/>
              </w:rPr>
            </w:pPr>
            <w:r w:rsidRPr="003F589B">
              <w:rPr>
                <w:b/>
              </w:rPr>
              <w:t>Тема 4.</w:t>
            </w:r>
            <w:r w:rsidR="00C934C9" w:rsidRPr="001E7A40">
              <w:rPr>
                <w:b/>
              </w:rPr>
              <w:t xml:space="preserve"> Изменения в законодательстве о контроле за расходами и доходами руководителей государственных и муниципальных учреждений</w:t>
            </w:r>
          </w:p>
          <w:p w14:paraId="7E6F3184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rPr>
                <w:color w:val="000000" w:themeColor="text1"/>
              </w:rPr>
              <w:t>Расширение перечня лиц, в отношении которых осуществляется контроль</w:t>
            </w:r>
            <w:r w:rsidRPr="004241E0">
              <w:rPr>
                <w:color w:val="000000" w:themeColor="text1"/>
              </w:rPr>
              <w:t xml:space="preserve"> за соответствием расходов</w:t>
            </w:r>
            <w:r>
              <w:rPr>
                <w:color w:val="000000" w:themeColor="text1"/>
              </w:rPr>
              <w:t xml:space="preserve"> данного лица, </w:t>
            </w:r>
            <w:r>
              <w:t xml:space="preserve">а также </w:t>
            </w:r>
            <w:r w:rsidRPr="004241E0">
              <w:t>расходов его супруги (супруга) и несовершеннолетних детей доходу данного лица и его супруги (супруга)</w:t>
            </w:r>
            <w:r>
              <w:t>.</w:t>
            </w:r>
          </w:p>
          <w:p w14:paraId="0ACB87BF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>Контроль за расходами действующих руководителей государственных и муниципальных учреждений.</w:t>
            </w:r>
          </w:p>
          <w:p w14:paraId="3D23685A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 xml:space="preserve">Контроль за расходами лиц, занимавших должности </w:t>
            </w:r>
            <w:r w:rsidRPr="004241E0">
              <w:t>руководителей государственных и муниципальных учреждений.</w:t>
            </w:r>
            <w:r>
              <w:t xml:space="preserve"> </w:t>
            </w:r>
          </w:p>
          <w:p w14:paraId="126726DB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 xml:space="preserve">Виды расходов и период их совершения. </w:t>
            </w:r>
          </w:p>
          <w:p w14:paraId="1A4A5117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>Основания</w:t>
            </w:r>
            <w:r w:rsidRPr="00DE6D5A">
              <w:t xml:space="preserve"> для принятия решения об осуществлении контроля</w:t>
            </w:r>
            <w:r>
              <w:t>.</w:t>
            </w:r>
          </w:p>
          <w:p w14:paraId="3015954E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>Предмет контроля (что контролируется).</w:t>
            </w:r>
          </w:p>
          <w:p w14:paraId="470DA2C8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 xml:space="preserve">Какие сведения и в каких случаях должен предоставить руководитель государственного или муниципального учреждения. </w:t>
            </w:r>
          </w:p>
          <w:p w14:paraId="712ABD80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>Порядок предоставления сведений.</w:t>
            </w:r>
          </w:p>
          <w:p w14:paraId="0FB4D874" w14:textId="77777777" w:rsidR="00C934C9" w:rsidRDefault="00C934C9" w:rsidP="00C934C9">
            <w:pPr>
              <w:snapToGrid w:val="0"/>
              <w:spacing w:before="60" w:line="216" w:lineRule="auto"/>
              <w:jc w:val="both"/>
            </w:pPr>
            <w:r>
              <w:t xml:space="preserve">Пояснения, которые может дать </w:t>
            </w:r>
            <w:r w:rsidRPr="0098287C">
              <w:t>руководитель государственного или муниципального учреждения</w:t>
            </w:r>
            <w:r>
              <w:t xml:space="preserve">, по вопросу о соответствии его </w:t>
            </w:r>
            <w:r w:rsidRPr="0098287C">
              <w:t>расходов</w:t>
            </w:r>
            <w:r>
              <w:t>, а также расходов</w:t>
            </w:r>
            <w:r w:rsidRPr="0098287C">
              <w:t xml:space="preserve"> его супруги (супруга) и несовершеннолетних детей по каждой сделке по приобретению земельного участка, другого объекта недвижимости, транспортных средств, ценных бумаг (долей участия, паев в уставных (складочных) капиталах организаций), цифровых финансовых активов, цифровой валюты их общему доходу.</w:t>
            </w:r>
          </w:p>
          <w:p w14:paraId="27E0A4D9" w14:textId="77777777" w:rsidR="00C934C9" w:rsidRDefault="00C934C9" w:rsidP="00C934C9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Цели и порядок обращения</w:t>
            </w:r>
            <w:r w:rsidRPr="00C9080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руководителя государственного или муниципального учреждения </w:t>
            </w:r>
            <w:r w:rsidRPr="00C90805">
              <w:rPr>
                <w:color w:val="000000"/>
              </w:rPr>
              <w:t xml:space="preserve">с ходатайством в орган, подразделение или к должностному лицу, ответственным за профилактику коррупционных и иных правонарушений, о проведении с ним беседы по вопросам, связанным с осуществлением контроля за </w:t>
            </w:r>
            <w:r w:rsidRPr="00C90805">
              <w:rPr>
                <w:color w:val="000000"/>
              </w:rPr>
              <w:lastRenderedPageBreak/>
              <w:t xml:space="preserve">его расходами, а также за расходами его супруги (супруга) и несовершеннолетних детей. </w:t>
            </w:r>
          </w:p>
          <w:p w14:paraId="7020CFFA" w14:textId="77777777" w:rsidR="00C934C9" w:rsidRDefault="00C934C9" w:rsidP="00C934C9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Временное отстранение руководителя </w:t>
            </w:r>
            <w:r w:rsidRPr="00C90805">
              <w:rPr>
                <w:color w:val="000000"/>
              </w:rPr>
              <w:t>государственного или муниципального учреждения</w:t>
            </w:r>
            <w:r>
              <w:rPr>
                <w:color w:val="000000"/>
              </w:rPr>
              <w:t xml:space="preserve"> от занимаемой должности. Оплата труда на период временного отстранения.</w:t>
            </w:r>
          </w:p>
          <w:p w14:paraId="35D79E09" w14:textId="77777777" w:rsidR="00C934C9" w:rsidRDefault="00C934C9" w:rsidP="00C934C9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>Последствия невыполнения руководителем</w:t>
            </w:r>
            <w:r w:rsidRPr="002E38FE">
              <w:rPr>
                <w:color w:val="000000"/>
              </w:rPr>
              <w:t xml:space="preserve"> государственного или муниципального учреждения обязанностей</w:t>
            </w:r>
            <w:r>
              <w:rPr>
                <w:color w:val="000000"/>
              </w:rPr>
              <w:t xml:space="preserve"> по представлению сведений о расходах, а также об источниках получения средств, </w:t>
            </w:r>
            <w:r w:rsidRPr="002E38FE">
              <w:rPr>
                <w:color w:val="000000"/>
              </w:rPr>
              <w:t>за счет которых совершена сделка</w:t>
            </w:r>
            <w:r>
              <w:rPr>
                <w:color w:val="000000"/>
              </w:rPr>
              <w:t>.</w:t>
            </w:r>
          </w:p>
          <w:p w14:paraId="2BD68E9F" w14:textId="77777777" w:rsidR="00C934C9" w:rsidRDefault="00C934C9" w:rsidP="00C934C9">
            <w:pPr>
              <w:snapToGrid w:val="0"/>
              <w:spacing w:before="60" w:line="21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Риски и последствия </w:t>
            </w:r>
            <w:r w:rsidRPr="002E38FE">
              <w:rPr>
                <w:color w:val="000000"/>
              </w:rPr>
              <w:t>выявлени</w:t>
            </w:r>
            <w:r>
              <w:rPr>
                <w:color w:val="000000"/>
              </w:rPr>
              <w:t>я</w:t>
            </w:r>
            <w:r w:rsidRPr="002E38FE">
              <w:rPr>
                <w:color w:val="000000"/>
              </w:rPr>
              <w:t xml:space="preserve"> в ходе осуществления контроля за расходами </w:t>
            </w:r>
            <w:r>
              <w:rPr>
                <w:color w:val="000000"/>
              </w:rPr>
              <w:t>руководителя государственного или муниципального учреждения</w:t>
            </w:r>
            <w:r w:rsidRPr="002E38FE">
              <w:rPr>
                <w:color w:val="000000"/>
              </w:rPr>
              <w:t>, а также за расходами его супруги (супруга) и несовершеннолетних детей обстоятельств, свидетельствующих о несоответствии расходов данного лица, его супруги (супруга) и несовершеннолетних детей их общему доходу</w:t>
            </w:r>
            <w:r>
              <w:rPr>
                <w:color w:val="000000"/>
              </w:rPr>
              <w:t>.</w:t>
            </w:r>
          </w:p>
          <w:p w14:paraId="3BCB6492" w14:textId="75E840C1" w:rsidR="0002734B" w:rsidRDefault="00C934C9" w:rsidP="00C934C9">
            <w:pPr>
              <w:snapToGrid w:val="0"/>
              <w:spacing w:before="60" w:line="216" w:lineRule="auto"/>
              <w:jc w:val="both"/>
            </w:pPr>
            <w:r>
              <w:rPr>
                <w:color w:val="000000"/>
              </w:rPr>
              <w:t xml:space="preserve">Анализ судебной практики исполнения законодательства </w:t>
            </w:r>
            <w:r w:rsidRPr="002E38FE">
              <w:rPr>
                <w:color w:val="000000"/>
              </w:rPr>
              <w:t>о контроле за соответствием расходов лиц, замещающих государственные должности, и иных лиц их доходам</w:t>
            </w:r>
            <w:r>
              <w:rPr>
                <w:color w:val="000000"/>
              </w:rPr>
              <w:t>.</w:t>
            </w:r>
          </w:p>
          <w:p w14:paraId="2876942B" w14:textId="127506CF" w:rsidR="0002734B" w:rsidRPr="005766EC" w:rsidRDefault="00C934C9" w:rsidP="0002734B">
            <w:pPr>
              <w:spacing w:before="60" w:line="216" w:lineRule="auto"/>
              <w:jc w:val="both"/>
              <w:rPr>
                <w:b/>
                <w:bCs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C234D5" w:rsidRPr="00CF645B" w14:paraId="52D80DBC" w14:textId="77777777" w:rsidTr="002176E3">
        <w:tc>
          <w:tcPr>
            <w:tcW w:w="1504" w:type="dxa"/>
          </w:tcPr>
          <w:p w14:paraId="73843FFB" w14:textId="2C5E6463" w:rsidR="00C234D5" w:rsidRPr="000D52EC" w:rsidRDefault="00AB603D" w:rsidP="00AB603D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</w:t>
            </w:r>
            <w:r w:rsidR="00DB75CD">
              <w:rPr>
                <w:b/>
                <w:color w:val="000000" w:themeColor="text1"/>
              </w:rPr>
              <w:t>4</w:t>
            </w:r>
            <w:r>
              <w:rPr>
                <w:b/>
                <w:color w:val="000000" w:themeColor="text1"/>
              </w:rPr>
              <w:t>:50</w:t>
            </w:r>
            <w:r w:rsidR="00C234D5" w:rsidRPr="000D52EC">
              <w:rPr>
                <w:b/>
                <w:color w:val="000000" w:themeColor="text1"/>
              </w:rPr>
              <w:t>-1</w:t>
            </w:r>
            <w:r w:rsidR="00DB75CD">
              <w:rPr>
                <w:b/>
                <w:color w:val="000000" w:themeColor="text1"/>
              </w:rPr>
              <w:t>5</w:t>
            </w:r>
            <w:r w:rsidR="00C234D5" w:rsidRPr="000D52EC">
              <w:rPr>
                <w:b/>
                <w:color w:val="000000" w:themeColor="text1"/>
              </w:rPr>
              <w:t>:</w:t>
            </w:r>
            <w:r>
              <w:rPr>
                <w:b/>
                <w:color w:val="000000" w:themeColor="text1"/>
              </w:rPr>
              <w:t>0</w:t>
            </w:r>
            <w:r w:rsidR="00C234D5">
              <w:rPr>
                <w:b/>
                <w:color w:val="000000" w:themeColor="text1"/>
              </w:rPr>
              <w:t>0</w:t>
            </w:r>
          </w:p>
        </w:tc>
        <w:tc>
          <w:tcPr>
            <w:tcW w:w="8646" w:type="dxa"/>
            <w:gridSpan w:val="2"/>
          </w:tcPr>
          <w:p w14:paraId="33976A5C" w14:textId="306A6C3E" w:rsidR="00C234D5" w:rsidRPr="005766EC" w:rsidRDefault="00C234D5" w:rsidP="00C234D5">
            <w:pPr>
              <w:spacing w:before="60" w:line="216" w:lineRule="auto"/>
              <w:jc w:val="both"/>
              <w:rPr>
                <w:b/>
                <w:bCs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54E2F676" w14:textId="77777777" w:rsidR="00AB603D" w:rsidRDefault="00AB603D" w:rsidP="002921A8">
      <w:pPr>
        <w:spacing w:line="216" w:lineRule="auto"/>
        <w:jc w:val="center"/>
        <w:rPr>
          <w:b/>
          <w:bCs/>
          <w:color w:val="000000" w:themeColor="text1"/>
          <w:lang w:val="en-US"/>
        </w:rPr>
      </w:pPr>
    </w:p>
    <w:p w14:paraId="603CBA76" w14:textId="77777777" w:rsidR="0002734B" w:rsidRDefault="0002734B" w:rsidP="0002734B">
      <w:pPr>
        <w:spacing w:line="216" w:lineRule="auto"/>
        <w:ind w:left="1701" w:right="1700"/>
        <w:jc w:val="center"/>
        <w:rPr>
          <w:b/>
          <w:bCs/>
          <w:color w:val="000000"/>
        </w:rPr>
      </w:pPr>
      <w:r w:rsidRPr="006470A3">
        <w:rPr>
          <w:b/>
          <w:bCs/>
          <w:color w:val="000000"/>
        </w:rPr>
        <w:t>ПЕРЕЧЕНЬ</w:t>
      </w:r>
      <w:r w:rsidRPr="006470A3">
        <w:rPr>
          <w:b/>
          <w:bCs/>
          <w:color w:val="000000"/>
        </w:rPr>
        <w:br/>
        <w:t>документов</w:t>
      </w:r>
      <w:r>
        <w:rPr>
          <w:b/>
          <w:bCs/>
          <w:color w:val="000000"/>
        </w:rPr>
        <w:t xml:space="preserve"> и информационно-методических материалов</w:t>
      </w:r>
      <w:r w:rsidRPr="006470A3">
        <w:rPr>
          <w:b/>
          <w:bCs/>
          <w:color w:val="000000"/>
        </w:rPr>
        <w:t>, предоставляемых слушателям</w:t>
      </w:r>
    </w:p>
    <w:p w14:paraId="14CA2B6B" w14:textId="77777777" w:rsidR="0002734B" w:rsidRPr="00EF1769" w:rsidRDefault="0002734B" w:rsidP="0002734B">
      <w:pPr>
        <w:spacing w:line="216" w:lineRule="auto"/>
        <w:ind w:left="1701" w:right="1700"/>
        <w:jc w:val="center"/>
        <w:rPr>
          <w:bCs/>
        </w:rPr>
      </w:pPr>
    </w:p>
    <w:p w14:paraId="2AF06696" w14:textId="09F1EFA0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Антикоррупционная политика </w:t>
      </w:r>
      <w:r w:rsidR="00C934C9">
        <w:rPr>
          <w:rFonts w:ascii="Times New Roman" w:hAnsi="Times New Roman" w:cs="Times New Roman"/>
          <w:sz w:val="24"/>
          <w:szCs w:val="24"/>
        </w:rPr>
        <w:t xml:space="preserve">профессиональной </w:t>
      </w:r>
      <w:r>
        <w:rPr>
          <w:rFonts w:ascii="Times New Roman" w:hAnsi="Times New Roman" w:cs="Times New Roman"/>
          <w:sz w:val="24"/>
          <w:szCs w:val="24"/>
        </w:rPr>
        <w:t>образовательно</w:t>
      </w:r>
      <w:r w:rsidR="00C934C9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934C9">
        <w:rPr>
          <w:rFonts w:ascii="Times New Roman" w:hAnsi="Times New Roman" w:cs="Times New Roman"/>
          <w:sz w:val="24"/>
          <w:szCs w:val="24"/>
        </w:rPr>
        <w:t>организации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9C639A" w14:textId="5B42459A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антикоррупционной оговорки (раздел) в договор на выполнение работ, оказание услуг</w:t>
      </w:r>
      <w:r w:rsidR="00C934C9">
        <w:rPr>
          <w:rFonts w:ascii="Times New Roman" w:hAnsi="Times New Roman" w:cs="Times New Roman"/>
          <w:sz w:val="24"/>
          <w:szCs w:val="24"/>
        </w:rPr>
        <w:t>, поставку товара.</w:t>
      </w:r>
    </w:p>
    <w:p w14:paraId="01A6065B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антикоррупционного оговорки в трудовой договор с работником.</w:t>
      </w:r>
    </w:p>
    <w:p w14:paraId="594E8AC1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Образец уведомления о совершении коррупционного правонарушения.</w:t>
      </w:r>
    </w:p>
    <w:p w14:paraId="66888BBC" w14:textId="35AE6E2D" w:rsidR="0071108C" w:rsidRDefault="0071108C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71108C">
        <w:rPr>
          <w:rFonts w:ascii="Times New Roman" w:hAnsi="Times New Roman" w:cs="Times New Roman"/>
          <w:sz w:val="24"/>
          <w:szCs w:val="24"/>
        </w:rPr>
        <w:t>Положение о комиссии по противодействию коррупции</w:t>
      </w:r>
      <w:r>
        <w:rPr>
          <w:rFonts w:ascii="Times New Roman" w:hAnsi="Times New Roman" w:cs="Times New Roman"/>
          <w:sz w:val="24"/>
          <w:szCs w:val="24"/>
        </w:rPr>
        <w:t xml:space="preserve"> в образовательном учреждении.</w:t>
      </w:r>
    </w:p>
    <w:p w14:paraId="53637B22" w14:textId="1E3506BD" w:rsidR="00C934C9" w:rsidRDefault="00C934C9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План работы комиссии по противодействию коррупции.</w:t>
      </w:r>
    </w:p>
    <w:p w14:paraId="39FD4D95" w14:textId="77777777" w:rsidR="00C934C9" w:rsidRDefault="00C934C9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02734B">
        <w:rPr>
          <w:rFonts w:ascii="Times New Roman" w:hAnsi="Times New Roman" w:cs="Times New Roman"/>
          <w:sz w:val="24"/>
          <w:szCs w:val="24"/>
        </w:rPr>
        <w:t>удебн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0273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практика</w:t>
      </w:r>
      <w:r w:rsidR="0002734B">
        <w:rPr>
          <w:rFonts w:ascii="Times New Roman" w:hAnsi="Times New Roman" w:cs="Times New Roman"/>
          <w:sz w:val="24"/>
          <w:szCs w:val="24"/>
        </w:rPr>
        <w:t xml:space="preserve"> о коррупционных правонарушениях в образовательных учреждениях</w:t>
      </w:r>
      <w:r w:rsidR="0002734B" w:rsidRPr="00374E08">
        <w:rPr>
          <w:rFonts w:ascii="Times New Roman" w:hAnsi="Times New Roman" w:cs="Times New Roman"/>
          <w:sz w:val="24"/>
          <w:szCs w:val="24"/>
        </w:rPr>
        <w:t>.</w:t>
      </w:r>
    </w:p>
    <w:p w14:paraId="352DE2B6" w14:textId="2E799293" w:rsidR="0002734B" w:rsidRDefault="00C934C9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Судебная практика по вопросам привлечения к уголовной ответственности руководящих и педагогических работников образовательных учреждений.</w:t>
      </w:r>
    </w:p>
    <w:p w14:paraId="0442E419" w14:textId="77777777" w:rsidR="0002734B" w:rsidRDefault="0002734B" w:rsidP="00AB603D">
      <w:pPr>
        <w:pStyle w:val="af7"/>
        <w:numPr>
          <w:ilvl w:val="0"/>
          <w:numId w:val="25"/>
        </w:numPr>
        <w:spacing w:line="216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«Некоторые правила служебного поведения педагогических работников (в части антикоррупционного поведения)».</w:t>
      </w:r>
    </w:p>
    <w:p w14:paraId="01C175C5" w14:textId="39A761E8" w:rsidR="00C934C9" w:rsidRPr="00C934C9" w:rsidRDefault="00C934C9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Презентация «Меры по предупреждению коррупционных правонарушений».</w:t>
      </w:r>
    </w:p>
    <w:p w14:paraId="15354DE7" w14:textId="543B4B38" w:rsidR="0002734B" w:rsidRPr="00945C3E" w:rsidRDefault="0002734B" w:rsidP="00AB603D">
      <w:pPr>
        <w:pStyle w:val="af7"/>
        <w:numPr>
          <w:ilvl w:val="0"/>
          <w:numId w:val="25"/>
        </w:numPr>
        <w:spacing w:after="0" w:line="216" w:lineRule="auto"/>
        <w:ind w:left="709" w:hanging="425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Презентаци</w:t>
      </w:r>
      <w:r w:rsidR="00C934C9">
        <w:rPr>
          <w:rFonts w:ascii="Times New Roman" w:hAnsi="Times New Roman" w:cs="Times New Roman"/>
          <w:sz w:val="24"/>
          <w:szCs w:val="24"/>
        </w:rPr>
        <w:t>я «Расходы и доходы руководителей государственных и муниципальных учреждений».</w:t>
      </w:r>
    </w:p>
    <w:p w14:paraId="38FA60F3" w14:textId="77777777" w:rsidR="0002734B" w:rsidRPr="00945C3E" w:rsidRDefault="0002734B" w:rsidP="0002734B">
      <w:pPr>
        <w:spacing w:line="216" w:lineRule="auto"/>
        <w:jc w:val="both"/>
        <w:rPr>
          <w:rFonts w:eastAsia="Times New Roman"/>
          <w:color w:val="000000"/>
        </w:rPr>
      </w:pPr>
    </w:p>
    <w:p w14:paraId="78660F6F" w14:textId="0F336026" w:rsidR="0002734B" w:rsidRPr="00945C3E" w:rsidRDefault="0002734B" w:rsidP="0002734B">
      <w:pPr>
        <w:spacing w:line="216" w:lineRule="auto"/>
        <w:jc w:val="center"/>
        <w:rPr>
          <w:rFonts w:eastAsia="Times New Roman"/>
          <w:color w:val="000000"/>
        </w:rPr>
      </w:pPr>
      <w:r w:rsidRPr="00945C3E">
        <w:rPr>
          <w:rFonts w:eastAsia="Times New Roman"/>
          <w:color w:val="000000"/>
        </w:rPr>
        <w:t xml:space="preserve">Общий объем разработанных документов – более </w:t>
      </w:r>
      <w:r w:rsidR="00C934C9">
        <w:rPr>
          <w:rFonts w:eastAsia="Times New Roman"/>
          <w:color w:val="000000"/>
        </w:rPr>
        <w:t>11</w:t>
      </w:r>
      <w:r w:rsidRPr="00945C3E">
        <w:rPr>
          <w:rFonts w:eastAsia="Times New Roman"/>
          <w:color w:val="000000"/>
        </w:rPr>
        <w:t>0 страниц формата А4.</w:t>
      </w:r>
    </w:p>
    <w:p w14:paraId="2DECB6BA" w14:textId="77777777" w:rsidR="0002734B" w:rsidRPr="0002734B" w:rsidRDefault="0002734B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031A5297" w:rsidR="00336740" w:rsidRPr="00107693" w:rsidRDefault="00336740" w:rsidP="00EB5148">
      <w:pPr>
        <w:outlineLvl w:val="0"/>
        <w:rPr>
          <w:bCs/>
          <w:color w:val="000000" w:themeColor="text1"/>
        </w:rPr>
      </w:pPr>
    </w:p>
    <w:sectPr w:rsidR="00336740" w:rsidRPr="00107693" w:rsidSect="00EB5148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8720D" w14:textId="77777777" w:rsidR="00187644" w:rsidRDefault="00187644" w:rsidP="003D6267">
      <w:r>
        <w:separator/>
      </w:r>
    </w:p>
  </w:endnote>
  <w:endnote w:type="continuationSeparator" w:id="0">
    <w:p w14:paraId="382A2314" w14:textId="77777777" w:rsidR="00187644" w:rsidRDefault="0018764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F8BBC" w14:textId="77777777" w:rsidR="00187644" w:rsidRDefault="00187644" w:rsidP="003D6267">
      <w:r>
        <w:separator/>
      </w:r>
    </w:p>
  </w:footnote>
  <w:footnote w:type="continuationSeparator" w:id="0">
    <w:p w14:paraId="47DE5317" w14:textId="77777777" w:rsidR="00187644" w:rsidRDefault="0018764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D37B0" w:rsidRPr="002D37B0">
      <w:rPr>
        <w:noProof/>
        <w:sz w:val="24"/>
        <w:szCs w:val="24"/>
        <w:lang w:val="ru-RU"/>
      </w:rPr>
      <w:t>2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A361D8D"/>
    <w:multiLevelType w:val="hybridMultilevel"/>
    <w:tmpl w:val="D8B05D6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7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8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C04259D"/>
    <w:multiLevelType w:val="hybridMultilevel"/>
    <w:tmpl w:val="95289A98"/>
    <w:lvl w:ilvl="0" w:tplc="1DDABD2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8D09E4"/>
    <w:multiLevelType w:val="hybridMultilevel"/>
    <w:tmpl w:val="5A8646EC"/>
    <w:lvl w:ilvl="0" w:tplc="02B2BC60">
      <w:start w:val="1"/>
      <w:numFmt w:val="decimal"/>
      <w:lvlText w:val="%1."/>
      <w:lvlJc w:val="left"/>
      <w:pPr>
        <w:ind w:left="0" w:firstLine="709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06660682">
    <w:abstractNumId w:val="44"/>
  </w:num>
  <w:num w:numId="2" w16cid:durableId="511341854">
    <w:abstractNumId w:val="8"/>
  </w:num>
  <w:num w:numId="3" w16cid:durableId="1794061087">
    <w:abstractNumId w:val="33"/>
  </w:num>
  <w:num w:numId="4" w16cid:durableId="1431509078">
    <w:abstractNumId w:val="26"/>
  </w:num>
  <w:num w:numId="5" w16cid:durableId="932519278">
    <w:abstractNumId w:val="27"/>
  </w:num>
  <w:num w:numId="6" w16cid:durableId="1834762776">
    <w:abstractNumId w:val="25"/>
  </w:num>
  <w:num w:numId="7" w16cid:durableId="142308764">
    <w:abstractNumId w:val="42"/>
  </w:num>
  <w:num w:numId="8" w16cid:durableId="1087732070">
    <w:abstractNumId w:val="41"/>
  </w:num>
  <w:num w:numId="9" w16cid:durableId="692800757">
    <w:abstractNumId w:val="21"/>
  </w:num>
  <w:num w:numId="10" w16cid:durableId="903874310">
    <w:abstractNumId w:val="1"/>
  </w:num>
  <w:num w:numId="11" w16cid:durableId="1052311998">
    <w:abstractNumId w:val="10"/>
  </w:num>
  <w:num w:numId="12" w16cid:durableId="613245682">
    <w:abstractNumId w:val="12"/>
  </w:num>
  <w:num w:numId="13" w16cid:durableId="435564865">
    <w:abstractNumId w:val="34"/>
  </w:num>
  <w:num w:numId="14" w16cid:durableId="1314289404">
    <w:abstractNumId w:val="20"/>
  </w:num>
  <w:num w:numId="15" w16cid:durableId="168375167">
    <w:abstractNumId w:val="24"/>
  </w:num>
  <w:num w:numId="16" w16cid:durableId="1152063713">
    <w:abstractNumId w:val="43"/>
  </w:num>
  <w:num w:numId="17" w16cid:durableId="16273433">
    <w:abstractNumId w:val="16"/>
  </w:num>
  <w:num w:numId="18" w16cid:durableId="1412432637">
    <w:abstractNumId w:val="14"/>
  </w:num>
  <w:num w:numId="19" w16cid:durableId="1490630590">
    <w:abstractNumId w:val="2"/>
  </w:num>
  <w:num w:numId="20" w16cid:durableId="1478835696">
    <w:abstractNumId w:val="39"/>
  </w:num>
  <w:num w:numId="21" w16cid:durableId="1817262439">
    <w:abstractNumId w:val="29"/>
  </w:num>
  <w:num w:numId="22" w16cid:durableId="1852378576">
    <w:abstractNumId w:val="18"/>
  </w:num>
  <w:num w:numId="23" w16cid:durableId="472455725">
    <w:abstractNumId w:val="3"/>
  </w:num>
  <w:num w:numId="24" w16cid:durableId="1575971533">
    <w:abstractNumId w:val="11"/>
  </w:num>
  <w:num w:numId="25" w16cid:durableId="766075166">
    <w:abstractNumId w:val="36"/>
  </w:num>
  <w:num w:numId="26" w16cid:durableId="418719924">
    <w:abstractNumId w:val="7"/>
  </w:num>
  <w:num w:numId="27" w16cid:durableId="2037270608">
    <w:abstractNumId w:val="13"/>
  </w:num>
  <w:num w:numId="28" w16cid:durableId="1294360014">
    <w:abstractNumId w:val="15"/>
  </w:num>
  <w:num w:numId="29" w16cid:durableId="1459647891">
    <w:abstractNumId w:val="32"/>
  </w:num>
  <w:num w:numId="30" w16cid:durableId="1739206315">
    <w:abstractNumId w:val="28"/>
  </w:num>
  <w:num w:numId="31" w16cid:durableId="1807625716">
    <w:abstractNumId w:val="0"/>
  </w:num>
  <w:num w:numId="32" w16cid:durableId="1758821073">
    <w:abstractNumId w:val="6"/>
  </w:num>
  <w:num w:numId="33" w16cid:durableId="884684591">
    <w:abstractNumId w:val="35"/>
  </w:num>
  <w:num w:numId="34" w16cid:durableId="1017728278">
    <w:abstractNumId w:val="9"/>
  </w:num>
  <w:num w:numId="35" w16cid:durableId="900797116">
    <w:abstractNumId w:val="45"/>
  </w:num>
  <w:num w:numId="36" w16cid:durableId="211314205">
    <w:abstractNumId w:val="40"/>
  </w:num>
  <w:num w:numId="37" w16cid:durableId="788476545">
    <w:abstractNumId w:val="19"/>
  </w:num>
  <w:num w:numId="38" w16cid:durableId="978264857">
    <w:abstractNumId w:val="31"/>
  </w:num>
  <w:num w:numId="39" w16cid:durableId="491137798">
    <w:abstractNumId w:val="30"/>
  </w:num>
  <w:num w:numId="40" w16cid:durableId="882524209">
    <w:abstractNumId w:val="4"/>
  </w:num>
  <w:num w:numId="41" w16cid:durableId="1480536684">
    <w:abstractNumId w:val="23"/>
  </w:num>
  <w:num w:numId="42" w16cid:durableId="486435333">
    <w:abstractNumId w:val="17"/>
  </w:num>
  <w:num w:numId="43" w16cid:durableId="1193879650">
    <w:abstractNumId w:val="5"/>
  </w:num>
  <w:num w:numId="44" w16cid:durableId="2011592052">
    <w:abstractNumId w:val="38"/>
  </w:num>
  <w:num w:numId="45" w16cid:durableId="933439883">
    <w:abstractNumId w:val="22"/>
  </w:num>
  <w:num w:numId="46" w16cid:durableId="1777826570">
    <w:abstractNumId w:val="37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734B"/>
    <w:rsid w:val="00030052"/>
    <w:rsid w:val="000306D1"/>
    <w:rsid w:val="00031BB4"/>
    <w:rsid w:val="00031CB4"/>
    <w:rsid w:val="000324DD"/>
    <w:rsid w:val="00032AC5"/>
    <w:rsid w:val="000352DA"/>
    <w:rsid w:val="00035B99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09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4EAF"/>
    <w:rsid w:val="00095D6A"/>
    <w:rsid w:val="00097100"/>
    <w:rsid w:val="000A023C"/>
    <w:rsid w:val="000A4896"/>
    <w:rsid w:val="000B39DC"/>
    <w:rsid w:val="000B4625"/>
    <w:rsid w:val="000B7615"/>
    <w:rsid w:val="000B788D"/>
    <w:rsid w:val="000C2467"/>
    <w:rsid w:val="000C40D6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DB0"/>
    <w:rsid w:val="000E0C0D"/>
    <w:rsid w:val="000E197E"/>
    <w:rsid w:val="000E5181"/>
    <w:rsid w:val="000E5622"/>
    <w:rsid w:val="000E5C9C"/>
    <w:rsid w:val="000E5F1C"/>
    <w:rsid w:val="000F09FA"/>
    <w:rsid w:val="000F3370"/>
    <w:rsid w:val="000F4183"/>
    <w:rsid w:val="000F50FF"/>
    <w:rsid w:val="000F73FD"/>
    <w:rsid w:val="000F7AB8"/>
    <w:rsid w:val="00101BCA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4CE5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5C6"/>
    <w:rsid w:val="0016423D"/>
    <w:rsid w:val="001646A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203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130"/>
    <w:rsid w:val="00185854"/>
    <w:rsid w:val="00186746"/>
    <w:rsid w:val="00187644"/>
    <w:rsid w:val="001904DC"/>
    <w:rsid w:val="00190A82"/>
    <w:rsid w:val="00192F56"/>
    <w:rsid w:val="00195408"/>
    <w:rsid w:val="00195F52"/>
    <w:rsid w:val="0019679D"/>
    <w:rsid w:val="001A55B2"/>
    <w:rsid w:val="001A666E"/>
    <w:rsid w:val="001A760D"/>
    <w:rsid w:val="001B00F7"/>
    <w:rsid w:val="001B0AEA"/>
    <w:rsid w:val="001B0FB3"/>
    <w:rsid w:val="001B2193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EC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2A8"/>
    <w:rsid w:val="00210347"/>
    <w:rsid w:val="0021047A"/>
    <w:rsid w:val="00210A03"/>
    <w:rsid w:val="00210D72"/>
    <w:rsid w:val="00210EB7"/>
    <w:rsid w:val="00211414"/>
    <w:rsid w:val="00211A47"/>
    <w:rsid w:val="00212C50"/>
    <w:rsid w:val="00212CD2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3A66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54D82"/>
    <w:rsid w:val="002557E1"/>
    <w:rsid w:val="00256017"/>
    <w:rsid w:val="00260899"/>
    <w:rsid w:val="00261F35"/>
    <w:rsid w:val="0026475F"/>
    <w:rsid w:val="00265D75"/>
    <w:rsid w:val="002662AF"/>
    <w:rsid w:val="002719DD"/>
    <w:rsid w:val="002721A2"/>
    <w:rsid w:val="00272586"/>
    <w:rsid w:val="00272BEC"/>
    <w:rsid w:val="00273BBC"/>
    <w:rsid w:val="00274D14"/>
    <w:rsid w:val="00275699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80B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D6"/>
    <w:rsid w:val="002C13F0"/>
    <w:rsid w:val="002C1F6B"/>
    <w:rsid w:val="002C2CB4"/>
    <w:rsid w:val="002C57EF"/>
    <w:rsid w:val="002C7117"/>
    <w:rsid w:val="002C77B2"/>
    <w:rsid w:val="002D06C8"/>
    <w:rsid w:val="002D311E"/>
    <w:rsid w:val="002D34B2"/>
    <w:rsid w:val="002D37B0"/>
    <w:rsid w:val="002D46D1"/>
    <w:rsid w:val="002D541C"/>
    <w:rsid w:val="002D6575"/>
    <w:rsid w:val="002D78D5"/>
    <w:rsid w:val="002E0061"/>
    <w:rsid w:val="002E01D7"/>
    <w:rsid w:val="002E1CEE"/>
    <w:rsid w:val="002E2651"/>
    <w:rsid w:val="002E5BAC"/>
    <w:rsid w:val="002F1EEE"/>
    <w:rsid w:val="002F2890"/>
    <w:rsid w:val="002F2A89"/>
    <w:rsid w:val="002F2F62"/>
    <w:rsid w:val="002F37FC"/>
    <w:rsid w:val="002F4328"/>
    <w:rsid w:val="002F56B4"/>
    <w:rsid w:val="002F67D2"/>
    <w:rsid w:val="002F7AA9"/>
    <w:rsid w:val="00300230"/>
    <w:rsid w:val="00300BF5"/>
    <w:rsid w:val="0030191C"/>
    <w:rsid w:val="0030301A"/>
    <w:rsid w:val="003034BC"/>
    <w:rsid w:val="003039A5"/>
    <w:rsid w:val="00303A74"/>
    <w:rsid w:val="00304343"/>
    <w:rsid w:val="003051D3"/>
    <w:rsid w:val="00306689"/>
    <w:rsid w:val="0030713B"/>
    <w:rsid w:val="00311E5A"/>
    <w:rsid w:val="00314667"/>
    <w:rsid w:val="003153B8"/>
    <w:rsid w:val="003203B8"/>
    <w:rsid w:val="00321060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0CEF"/>
    <w:rsid w:val="00350FE7"/>
    <w:rsid w:val="003512C2"/>
    <w:rsid w:val="0035213A"/>
    <w:rsid w:val="00353BD4"/>
    <w:rsid w:val="003541F7"/>
    <w:rsid w:val="0035439A"/>
    <w:rsid w:val="0035526D"/>
    <w:rsid w:val="00355A07"/>
    <w:rsid w:val="0035780C"/>
    <w:rsid w:val="00357EE0"/>
    <w:rsid w:val="00357F79"/>
    <w:rsid w:val="00360F93"/>
    <w:rsid w:val="00361085"/>
    <w:rsid w:val="00361D94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9FB"/>
    <w:rsid w:val="00393C75"/>
    <w:rsid w:val="0039407A"/>
    <w:rsid w:val="00394C09"/>
    <w:rsid w:val="00394E58"/>
    <w:rsid w:val="00395B09"/>
    <w:rsid w:val="00396D62"/>
    <w:rsid w:val="0039767B"/>
    <w:rsid w:val="003979EF"/>
    <w:rsid w:val="003A0B53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8BE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BEF"/>
    <w:rsid w:val="003C7E18"/>
    <w:rsid w:val="003D004B"/>
    <w:rsid w:val="003D1ED9"/>
    <w:rsid w:val="003D3488"/>
    <w:rsid w:val="003D3663"/>
    <w:rsid w:val="003D5769"/>
    <w:rsid w:val="003D5F53"/>
    <w:rsid w:val="003D6267"/>
    <w:rsid w:val="003E1C22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1B20"/>
    <w:rsid w:val="003F231A"/>
    <w:rsid w:val="003F256F"/>
    <w:rsid w:val="003F54B5"/>
    <w:rsid w:val="003F6415"/>
    <w:rsid w:val="003F6BCA"/>
    <w:rsid w:val="003F7B41"/>
    <w:rsid w:val="0040165D"/>
    <w:rsid w:val="00403439"/>
    <w:rsid w:val="0040354D"/>
    <w:rsid w:val="004048F8"/>
    <w:rsid w:val="00405510"/>
    <w:rsid w:val="00407A54"/>
    <w:rsid w:val="0041019C"/>
    <w:rsid w:val="00410A31"/>
    <w:rsid w:val="00410B57"/>
    <w:rsid w:val="00410E08"/>
    <w:rsid w:val="00410FE2"/>
    <w:rsid w:val="00413703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B5"/>
    <w:rsid w:val="00443E83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24BF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823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1B7F"/>
    <w:rsid w:val="004A4D14"/>
    <w:rsid w:val="004A5233"/>
    <w:rsid w:val="004A5450"/>
    <w:rsid w:val="004A57F2"/>
    <w:rsid w:val="004A6709"/>
    <w:rsid w:val="004B118A"/>
    <w:rsid w:val="004B2DBA"/>
    <w:rsid w:val="004B37B1"/>
    <w:rsid w:val="004B4137"/>
    <w:rsid w:val="004B47C8"/>
    <w:rsid w:val="004B5D32"/>
    <w:rsid w:val="004C33C8"/>
    <w:rsid w:val="004C3A2D"/>
    <w:rsid w:val="004C4241"/>
    <w:rsid w:val="004C4A3C"/>
    <w:rsid w:val="004C4AB8"/>
    <w:rsid w:val="004C4B8C"/>
    <w:rsid w:val="004C7533"/>
    <w:rsid w:val="004C7678"/>
    <w:rsid w:val="004D10CA"/>
    <w:rsid w:val="004D110A"/>
    <w:rsid w:val="004D1510"/>
    <w:rsid w:val="004D6EAA"/>
    <w:rsid w:val="004E010E"/>
    <w:rsid w:val="004E08D1"/>
    <w:rsid w:val="004E13D9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368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275F3"/>
    <w:rsid w:val="00530512"/>
    <w:rsid w:val="00530900"/>
    <w:rsid w:val="005316F3"/>
    <w:rsid w:val="0053288D"/>
    <w:rsid w:val="005333C4"/>
    <w:rsid w:val="00534B1D"/>
    <w:rsid w:val="005356DE"/>
    <w:rsid w:val="00535DC5"/>
    <w:rsid w:val="0053663A"/>
    <w:rsid w:val="00536D79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9B"/>
    <w:rsid w:val="00564D36"/>
    <w:rsid w:val="005655B5"/>
    <w:rsid w:val="0056614C"/>
    <w:rsid w:val="00566228"/>
    <w:rsid w:val="00567BA3"/>
    <w:rsid w:val="005718B3"/>
    <w:rsid w:val="00572A35"/>
    <w:rsid w:val="005756D9"/>
    <w:rsid w:val="00575CC2"/>
    <w:rsid w:val="00576097"/>
    <w:rsid w:val="005762CA"/>
    <w:rsid w:val="005766EC"/>
    <w:rsid w:val="00576E30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5AB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5EE1"/>
    <w:rsid w:val="005B670A"/>
    <w:rsid w:val="005B6807"/>
    <w:rsid w:val="005B69E5"/>
    <w:rsid w:val="005B7DC1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1898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0155"/>
    <w:rsid w:val="0067083A"/>
    <w:rsid w:val="006717FC"/>
    <w:rsid w:val="00671BDB"/>
    <w:rsid w:val="0067293A"/>
    <w:rsid w:val="00673932"/>
    <w:rsid w:val="00673C1A"/>
    <w:rsid w:val="00674F75"/>
    <w:rsid w:val="00675883"/>
    <w:rsid w:val="00675EEC"/>
    <w:rsid w:val="00677319"/>
    <w:rsid w:val="006776C4"/>
    <w:rsid w:val="00677786"/>
    <w:rsid w:val="006807FB"/>
    <w:rsid w:val="00681C46"/>
    <w:rsid w:val="00682532"/>
    <w:rsid w:val="0068257E"/>
    <w:rsid w:val="0068277B"/>
    <w:rsid w:val="00682AB7"/>
    <w:rsid w:val="00684578"/>
    <w:rsid w:val="00684731"/>
    <w:rsid w:val="0068518B"/>
    <w:rsid w:val="006858C6"/>
    <w:rsid w:val="0068697D"/>
    <w:rsid w:val="00686B02"/>
    <w:rsid w:val="00686F40"/>
    <w:rsid w:val="00690815"/>
    <w:rsid w:val="00692A4B"/>
    <w:rsid w:val="00694209"/>
    <w:rsid w:val="00695548"/>
    <w:rsid w:val="006A01ED"/>
    <w:rsid w:val="006A121A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2D6A"/>
    <w:rsid w:val="006C366E"/>
    <w:rsid w:val="006C4637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4E10"/>
    <w:rsid w:val="007014C8"/>
    <w:rsid w:val="0070163C"/>
    <w:rsid w:val="00703A7D"/>
    <w:rsid w:val="007055D2"/>
    <w:rsid w:val="0071108C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A71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C4C"/>
    <w:rsid w:val="00785F76"/>
    <w:rsid w:val="007870E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1D80"/>
    <w:rsid w:val="007A712E"/>
    <w:rsid w:val="007B007B"/>
    <w:rsid w:val="007B17E7"/>
    <w:rsid w:val="007B347E"/>
    <w:rsid w:val="007B3D8E"/>
    <w:rsid w:val="007B4D05"/>
    <w:rsid w:val="007B512A"/>
    <w:rsid w:val="007B617F"/>
    <w:rsid w:val="007B6A4F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3DFB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596C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B2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407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0688"/>
    <w:rsid w:val="0090153F"/>
    <w:rsid w:val="00901A0A"/>
    <w:rsid w:val="00902858"/>
    <w:rsid w:val="00902947"/>
    <w:rsid w:val="0090295C"/>
    <w:rsid w:val="0090646E"/>
    <w:rsid w:val="009068C9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674E"/>
    <w:rsid w:val="009A7FF1"/>
    <w:rsid w:val="009B0590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1E6F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1F3D"/>
    <w:rsid w:val="00A627FD"/>
    <w:rsid w:val="00A62A4B"/>
    <w:rsid w:val="00A62DED"/>
    <w:rsid w:val="00A642F7"/>
    <w:rsid w:val="00A661D0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03D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91D"/>
    <w:rsid w:val="00AD74C4"/>
    <w:rsid w:val="00AD7BFB"/>
    <w:rsid w:val="00AE008C"/>
    <w:rsid w:val="00AE18F7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27D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462D"/>
    <w:rsid w:val="00B05383"/>
    <w:rsid w:val="00B054C4"/>
    <w:rsid w:val="00B0601B"/>
    <w:rsid w:val="00B060E4"/>
    <w:rsid w:val="00B065D0"/>
    <w:rsid w:val="00B065E8"/>
    <w:rsid w:val="00B10D5E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1F87"/>
    <w:rsid w:val="00B42C1E"/>
    <w:rsid w:val="00B4441C"/>
    <w:rsid w:val="00B46FC7"/>
    <w:rsid w:val="00B502BC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3F0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4CA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24E1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1330"/>
    <w:rsid w:val="00C1164F"/>
    <w:rsid w:val="00C12417"/>
    <w:rsid w:val="00C13E6D"/>
    <w:rsid w:val="00C1625F"/>
    <w:rsid w:val="00C165E2"/>
    <w:rsid w:val="00C16A38"/>
    <w:rsid w:val="00C202C5"/>
    <w:rsid w:val="00C21DFD"/>
    <w:rsid w:val="00C234D5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5D31"/>
    <w:rsid w:val="00C56111"/>
    <w:rsid w:val="00C56804"/>
    <w:rsid w:val="00C5742A"/>
    <w:rsid w:val="00C57E0A"/>
    <w:rsid w:val="00C6038F"/>
    <w:rsid w:val="00C60606"/>
    <w:rsid w:val="00C606BF"/>
    <w:rsid w:val="00C611CD"/>
    <w:rsid w:val="00C6120F"/>
    <w:rsid w:val="00C624A7"/>
    <w:rsid w:val="00C62573"/>
    <w:rsid w:val="00C64D30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0E0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C1C"/>
    <w:rsid w:val="00C84AF3"/>
    <w:rsid w:val="00C85D1F"/>
    <w:rsid w:val="00C860BB"/>
    <w:rsid w:val="00C8698A"/>
    <w:rsid w:val="00C876AB"/>
    <w:rsid w:val="00C87E0F"/>
    <w:rsid w:val="00C9002D"/>
    <w:rsid w:val="00C913FC"/>
    <w:rsid w:val="00C934C9"/>
    <w:rsid w:val="00C951C0"/>
    <w:rsid w:val="00C95359"/>
    <w:rsid w:val="00C9555B"/>
    <w:rsid w:val="00C96154"/>
    <w:rsid w:val="00C96B21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2085"/>
    <w:rsid w:val="00CB3AF7"/>
    <w:rsid w:val="00CB4F25"/>
    <w:rsid w:val="00CB5617"/>
    <w:rsid w:val="00CB5B73"/>
    <w:rsid w:val="00CB7F2B"/>
    <w:rsid w:val="00CC172B"/>
    <w:rsid w:val="00CC19E1"/>
    <w:rsid w:val="00CC1F82"/>
    <w:rsid w:val="00CC53EF"/>
    <w:rsid w:val="00CC611D"/>
    <w:rsid w:val="00CC7991"/>
    <w:rsid w:val="00CC7EF9"/>
    <w:rsid w:val="00CD135D"/>
    <w:rsid w:val="00CD1A42"/>
    <w:rsid w:val="00CD1B5E"/>
    <w:rsid w:val="00CD3113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6ED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540E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0FD"/>
    <w:rsid w:val="00D34DA7"/>
    <w:rsid w:val="00D350FE"/>
    <w:rsid w:val="00D366A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B53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10B1"/>
    <w:rsid w:val="00DA1AC7"/>
    <w:rsid w:val="00DA2994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5CD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0F03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186B"/>
    <w:rsid w:val="00E12756"/>
    <w:rsid w:val="00E13424"/>
    <w:rsid w:val="00E13A7C"/>
    <w:rsid w:val="00E1547B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5FF2"/>
    <w:rsid w:val="00E561B4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0D97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5148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5D5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26E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37CF6"/>
    <w:rsid w:val="00F4062F"/>
    <w:rsid w:val="00F40FE1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570D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905D1"/>
    <w:rsid w:val="00F91007"/>
    <w:rsid w:val="00F923C3"/>
    <w:rsid w:val="00F93D4C"/>
    <w:rsid w:val="00F942A9"/>
    <w:rsid w:val="00F94E8B"/>
    <w:rsid w:val="00F9641B"/>
    <w:rsid w:val="00F97F2C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4ED9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6341"/>
    <w:rsid w:val="00FD79B8"/>
    <w:rsid w:val="00FD7B96"/>
    <w:rsid w:val="00FE263E"/>
    <w:rsid w:val="00FE29DC"/>
    <w:rsid w:val="00FE34AE"/>
    <w:rsid w:val="00FE3ACA"/>
    <w:rsid w:val="00FE3DE8"/>
    <w:rsid w:val="00FE47E5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ED15D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s3">
    <w:name w:val="s3"/>
    <w:basedOn w:val="a0"/>
    <w:rsid w:val="006C4637"/>
  </w:style>
  <w:style w:type="character" w:customStyle="1" w:styleId="wmi-callto">
    <w:name w:val="wmi-callto"/>
    <w:basedOn w:val="a0"/>
    <w:rsid w:val="0002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BFC42-8C15-40C8-95FF-96C29B464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7507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2024-03-06T06:01:00Z</cp:lastPrinted>
  <dcterms:created xsi:type="dcterms:W3CDTF">2026-05-29T11:32:00Z</dcterms:created>
  <dcterms:modified xsi:type="dcterms:W3CDTF">2026-05-29T11:43:00Z</dcterms:modified>
</cp:coreProperties>
</file>