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293EE766" w:rsidR="0037051A" w:rsidRPr="00945C3E" w:rsidRDefault="0037051A" w:rsidP="00A06DD1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A06DD1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126661B0" w:rsidR="003A24DD" w:rsidRPr="001F06DE" w:rsidRDefault="005C7C8D" w:rsidP="00A06DD1">
      <w:pPr>
        <w:spacing w:line="216" w:lineRule="auto"/>
        <w:ind w:left="1701" w:right="1700"/>
        <w:jc w:val="center"/>
      </w:pPr>
      <w:r w:rsidRPr="001F06DE">
        <w:rPr>
          <w:rFonts w:eastAsia="Times New Roman"/>
          <w:color w:val="000000" w:themeColor="text1"/>
        </w:rPr>
        <w:t>ПЕРЕЧЕНЬ</w:t>
      </w:r>
      <w:r w:rsidRPr="001F06DE">
        <w:rPr>
          <w:rFonts w:eastAsia="Times New Roman"/>
          <w:color w:val="000000" w:themeColor="text1"/>
        </w:rPr>
        <w:br/>
      </w:r>
      <w:r w:rsidR="006C2496" w:rsidRPr="001F06DE">
        <w:rPr>
          <w:rFonts w:eastAsia="Times New Roman"/>
          <w:color w:val="000000" w:themeColor="text1"/>
        </w:rPr>
        <w:t>документов, предоставляемых слушателям</w:t>
      </w:r>
      <w:r w:rsidRPr="001F06DE">
        <w:rPr>
          <w:rFonts w:eastAsia="Times New Roman"/>
          <w:color w:val="000000" w:themeColor="text1"/>
        </w:rPr>
        <w:t xml:space="preserve"> по программе</w:t>
      </w:r>
      <w:r w:rsidR="00E339DD" w:rsidRPr="001F06DE">
        <w:rPr>
          <w:rFonts w:eastAsia="Times New Roman"/>
          <w:color w:val="000000" w:themeColor="text1"/>
        </w:rPr>
        <w:br/>
      </w:r>
    </w:p>
    <w:p w14:paraId="365BB419" w14:textId="77777777" w:rsidR="00875A28" w:rsidRPr="0067538B" w:rsidRDefault="00875A28" w:rsidP="00875A28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67538B">
        <w:t>Модуль 1. Регулирование трудовых отношений творческих работников. Трудовой договор</w:t>
      </w:r>
    </w:p>
    <w:p w14:paraId="7718E5D7" w14:textId="77777777" w:rsidR="00875A28" w:rsidRPr="0067538B" w:rsidRDefault="00875A28" w:rsidP="00875A28">
      <w:pPr>
        <w:spacing w:line="216" w:lineRule="auto"/>
        <w:jc w:val="both"/>
        <w:rPr>
          <w:rFonts w:eastAsia="Times New Roman"/>
          <w:color w:val="000000"/>
        </w:rPr>
      </w:pPr>
    </w:p>
    <w:p w14:paraId="1136633E" w14:textId="77777777" w:rsidR="00875A28" w:rsidRPr="0067538B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трудового договора с творческим работником (на примере должности артист драмы).</w:t>
      </w:r>
    </w:p>
    <w:p w14:paraId="6E89F7D8" w14:textId="0D940206" w:rsidR="00875A28" w:rsidRPr="0067538B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Трудовой договор с работником по профессии рабочего (на примере уборщика служебных помещений).</w:t>
      </w:r>
    </w:p>
    <w:p w14:paraId="2193AAF8" w14:textId="4D0F9920" w:rsidR="0011073B" w:rsidRPr="0011073B" w:rsidRDefault="0011073B" w:rsidP="0011073B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договора гражданско-правового характера (ГПХ) для лиц, привлекаемых для творческой работы и консультирования.</w:t>
      </w:r>
    </w:p>
    <w:p w14:paraId="3DF60DC2" w14:textId="77777777" w:rsidR="00875A28" w:rsidRPr="0067538B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sz w:val="24"/>
          <w:szCs w:val="24"/>
        </w:rPr>
        <w:t>Уведомление работника об окончании срока трудового договора (срочного).</w:t>
      </w:r>
    </w:p>
    <w:p w14:paraId="237AA1B9" w14:textId="77777777" w:rsidR="00875A28" w:rsidRPr="0067538B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sz w:val="24"/>
          <w:szCs w:val="24"/>
        </w:rPr>
        <w:t>Соглашение о расторжении трудового договора.</w:t>
      </w:r>
    </w:p>
    <w:p w14:paraId="329AEC4E" w14:textId="77777777" w:rsidR="00875A28" w:rsidRPr="0011073B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sz w:val="24"/>
          <w:szCs w:val="24"/>
        </w:rPr>
        <w:t>Форма листа ознакомления с локальными нормативными актами.</w:t>
      </w:r>
    </w:p>
    <w:p w14:paraId="1D96F226" w14:textId="20D65A24" w:rsidR="0011073B" w:rsidRPr="0067538B" w:rsidRDefault="0011073B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Положение о «коммерческом найме» (для театров, где артисты участвуют в коммерческих мероприятиях вне основного репертуара).</w:t>
      </w:r>
    </w:p>
    <w:p w14:paraId="7C684BB7" w14:textId="009BFAE3" w:rsidR="00875A28" w:rsidRPr="0067538B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hAnsi="Times New Roman" w:cs="Times New Roman"/>
          <w:color w:val="000000"/>
          <w:sz w:val="24"/>
          <w:szCs w:val="24"/>
        </w:rPr>
        <w:t>Презентация по модулю.</w:t>
      </w:r>
    </w:p>
    <w:p w14:paraId="1C707B1E" w14:textId="77777777" w:rsidR="00875A28" w:rsidRPr="00875A28" w:rsidRDefault="00875A28" w:rsidP="00875A28">
      <w:pPr>
        <w:spacing w:line="216" w:lineRule="auto"/>
        <w:jc w:val="both"/>
        <w:rPr>
          <w:rFonts w:eastAsia="Times New Roman"/>
          <w:color w:val="000000"/>
        </w:rPr>
      </w:pPr>
    </w:p>
    <w:p w14:paraId="2FE134EA" w14:textId="02091AC5" w:rsidR="001F06DE" w:rsidRPr="001F06DE" w:rsidRDefault="001F06DE" w:rsidP="00A06DD1">
      <w:pPr>
        <w:spacing w:line="216" w:lineRule="auto"/>
        <w:ind w:left="1701" w:right="1700"/>
        <w:jc w:val="center"/>
      </w:pPr>
      <w:r w:rsidRPr="001F06DE">
        <w:t xml:space="preserve">Модули </w:t>
      </w:r>
      <w:proofErr w:type="gramStart"/>
      <w:r w:rsidR="00875A28">
        <w:t>2</w:t>
      </w:r>
      <w:r w:rsidRPr="001F06DE">
        <w:t>-</w:t>
      </w:r>
      <w:r w:rsidR="00875A28">
        <w:t>3</w:t>
      </w:r>
      <w:proofErr w:type="gramEnd"/>
      <w:r w:rsidRPr="001F06DE">
        <w:t>. Рабочее время «творческих работников»</w:t>
      </w:r>
      <w:r w:rsidR="00474DC6">
        <w:br/>
      </w:r>
      <w:r w:rsidRPr="001F06DE">
        <w:t>и работников театрально-концертных организаций</w:t>
      </w:r>
    </w:p>
    <w:p w14:paraId="3C231390" w14:textId="77777777" w:rsidR="001F06DE" w:rsidRPr="001F06DE" w:rsidRDefault="001F06DE" w:rsidP="00A06DD1">
      <w:pPr>
        <w:spacing w:line="216" w:lineRule="auto"/>
        <w:ind w:left="1701" w:right="1700"/>
        <w:jc w:val="center"/>
      </w:pPr>
    </w:p>
    <w:p w14:paraId="634338A5" w14:textId="08143E5B" w:rsidR="006F4813" w:rsidRPr="0067538B" w:rsidRDefault="001F06DE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внутреннего трудового распорядка</w:t>
      </w:r>
      <w:r w:rsidR="004C1B6F"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театрально-концертной организации</w:t>
      </w:r>
      <w:r w:rsidR="006F4813" w:rsidRPr="0067538B">
        <w:rPr>
          <w:rFonts w:ascii="Times New Roman" w:hAnsi="Times New Roman" w:cs="Times New Roman"/>
          <w:sz w:val="24"/>
          <w:szCs w:val="24"/>
        </w:rPr>
        <w:t>.</w:t>
      </w:r>
    </w:p>
    <w:p w14:paraId="3A80624E" w14:textId="77777777" w:rsidR="00875A28" w:rsidRPr="0067538B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hAnsi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59090B6A" w14:textId="357006E0" w:rsidR="001F06DE" w:rsidRPr="0067538B" w:rsidRDefault="001F06DE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Согласие </w:t>
      </w:r>
      <w:r w:rsidR="00474DC6"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работника </w:t>
      </w: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привлечение к работе в выходной и нерабочий праздничный день</w:t>
      </w:r>
      <w:r w:rsidR="00E870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части выбора способа оплаты работы в такой день)</w:t>
      </w: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9D32C3" w14:textId="77777777" w:rsidR="00E870CA" w:rsidRPr="0011073B" w:rsidRDefault="00E870CA" w:rsidP="00E870CA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работе в выходной или нерабочий праздничный день.</w:t>
      </w:r>
    </w:p>
    <w:p w14:paraId="0481A77E" w14:textId="7EEAA487" w:rsidR="004C1B6F" w:rsidRPr="0067538B" w:rsidRDefault="004C1B6F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Согласие </w:t>
      </w:r>
      <w:r w:rsidR="00474DC6"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работника </w:t>
      </w: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привлечение к сверхурочной работе.</w:t>
      </w:r>
    </w:p>
    <w:p w14:paraId="7038BF08" w14:textId="7471E9F8" w:rsidR="004C1B6F" w:rsidRPr="0067538B" w:rsidRDefault="004C1B6F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о привлечении к работе в условиях ненормированного рабочего дня.</w:t>
      </w:r>
    </w:p>
    <w:p w14:paraId="24E0F8AC" w14:textId="4E8F15A1" w:rsidR="006F4813" w:rsidRPr="000D4991" w:rsidRDefault="006F4813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991">
        <w:rPr>
          <w:rFonts w:ascii="Times New Roman" w:hAnsi="Times New Roman" w:cs="Times New Roman"/>
          <w:sz w:val="24"/>
          <w:szCs w:val="24"/>
        </w:rPr>
        <w:t>Презентаци</w:t>
      </w:r>
      <w:r w:rsidR="004C1B6F" w:rsidRPr="000D4991">
        <w:rPr>
          <w:rFonts w:ascii="Times New Roman" w:hAnsi="Times New Roman" w:cs="Times New Roman"/>
          <w:sz w:val="24"/>
          <w:szCs w:val="24"/>
        </w:rPr>
        <w:t>я</w:t>
      </w:r>
      <w:r w:rsidRPr="000D4991">
        <w:rPr>
          <w:rFonts w:ascii="Times New Roman" w:hAnsi="Times New Roman" w:cs="Times New Roman"/>
          <w:sz w:val="24"/>
          <w:szCs w:val="24"/>
        </w:rPr>
        <w:t xml:space="preserve"> </w:t>
      </w:r>
      <w:r w:rsidR="004C1B6F" w:rsidRPr="000D4991">
        <w:rPr>
          <w:rFonts w:ascii="Times New Roman" w:hAnsi="Times New Roman" w:cs="Times New Roman"/>
          <w:sz w:val="24"/>
          <w:szCs w:val="24"/>
        </w:rPr>
        <w:t xml:space="preserve">по </w:t>
      </w:r>
      <w:r w:rsidRPr="000D4991">
        <w:rPr>
          <w:rFonts w:ascii="Times New Roman" w:hAnsi="Times New Roman" w:cs="Times New Roman"/>
          <w:sz w:val="24"/>
          <w:szCs w:val="24"/>
        </w:rPr>
        <w:t>модул</w:t>
      </w:r>
      <w:r w:rsidR="004C1B6F" w:rsidRPr="000D4991">
        <w:rPr>
          <w:rFonts w:ascii="Times New Roman" w:hAnsi="Times New Roman" w:cs="Times New Roman"/>
          <w:sz w:val="24"/>
          <w:szCs w:val="24"/>
        </w:rPr>
        <w:t>ю</w:t>
      </w:r>
      <w:r w:rsidRPr="000D4991">
        <w:rPr>
          <w:rFonts w:ascii="Times New Roman" w:hAnsi="Times New Roman" w:cs="Times New Roman"/>
          <w:sz w:val="24"/>
          <w:szCs w:val="24"/>
        </w:rPr>
        <w:t>.</w:t>
      </w:r>
    </w:p>
    <w:p w14:paraId="7279804B" w14:textId="011A19EC" w:rsidR="004C1B6F" w:rsidRPr="000D4991" w:rsidRDefault="004C1B6F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991">
        <w:rPr>
          <w:rFonts w:ascii="Times New Roman" w:hAnsi="Times New Roman" w:cs="Times New Roman"/>
          <w:sz w:val="24"/>
          <w:szCs w:val="24"/>
        </w:rPr>
        <w:t>Судебная практика.</w:t>
      </w:r>
    </w:p>
    <w:p w14:paraId="42703271" w14:textId="77777777" w:rsidR="00B26597" w:rsidRPr="001F06DE" w:rsidRDefault="00B26597" w:rsidP="00A06DD1">
      <w:pPr>
        <w:spacing w:line="216" w:lineRule="auto"/>
        <w:jc w:val="both"/>
        <w:rPr>
          <w:rFonts w:eastAsia="Times New Roman"/>
          <w:color w:val="000000"/>
        </w:rPr>
      </w:pPr>
    </w:p>
    <w:p w14:paraId="2D55EAA4" w14:textId="72DF9170" w:rsidR="00B26597" w:rsidRPr="00B132A4" w:rsidRDefault="001F06DE" w:rsidP="00A06DD1">
      <w:pPr>
        <w:spacing w:line="216" w:lineRule="auto"/>
        <w:ind w:left="1701" w:right="1700"/>
        <w:jc w:val="center"/>
      </w:pPr>
      <w:r w:rsidRPr="00B132A4">
        <w:t xml:space="preserve">Модуль </w:t>
      </w:r>
      <w:r w:rsidR="00875A28">
        <w:t>4</w:t>
      </w:r>
      <w:r w:rsidRPr="00B132A4">
        <w:t xml:space="preserve">. </w:t>
      </w:r>
      <w:r w:rsidR="00B26597" w:rsidRPr="00B132A4">
        <w:t>Отдельные вопросы регулирования системы оплаты труда «творческих работников»</w:t>
      </w:r>
    </w:p>
    <w:p w14:paraId="04FAD59A" w14:textId="77777777" w:rsidR="00B26597" w:rsidRPr="00B132A4" w:rsidRDefault="00B26597" w:rsidP="00A06DD1">
      <w:pPr>
        <w:spacing w:line="216" w:lineRule="auto"/>
        <w:jc w:val="both"/>
      </w:pPr>
    </w:p>
    <w:p w14:paraId="220E08F3" w14:textId="67D9DF19" w:rsidR="004C1B6F" w:rsidRPr="0067538B" w:rsidRDefault="004C1B6F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оплаты времени, в течение которого творческие работники по инициативе работодателя либо по причинам, не зависящим от воли сторон, не участвуют в создании и (или) исполнении (экспонировании) произведений или не выступают (ф</w:t>
      </w:r>
      <w:r w:rsidRPr="0067538B">
        <w:rPr>
          <w:rFonts w:ascii="Times New Roman" w:hAnsi="Times New Roman" w:cs="Times New Roman"/>
          <w:sz w:val="24"/>
          <w:szCs w:val="24"/>
        </w:rPr>
        <w:t>рагмент положения об оплате труда).</w:t>
      </w:r>
    </w:p>
    <w:p w14:paraId="463170D0" w14:textId="15201558" w:rsidR="00A06DD1" w:rsidRPr="0067538B" w:rsidRDefault="00A06DD1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538B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оплаты времени, в течение которого творческие работники по своей инициативе не участвуют в создании и (или) исполнении (экспонировании) произведений или не выступают (ф</w:t>
      </w:r>
      <w:r w:rsidRPr="0067538B">
        <w:rPr>
          <w:rFonts w:ascii="Times New Roman" w:hAnsi="Times New Roman" w:cs="Times New Roman"/>
          <w:sz w:val="24"/>
          <w:szCs w:val="24"/>
        </w:rPr>
        <w:t>рагмент положения об оплате труда).</w:t>
      </w:r>
    </w:p>
    <w:p w14:paraId="1E3B2903" w14:textId="0AB6B9AB" w:rsidR="001F06DE" w:rsidRPr="0067538B" w:rsidRDefault="00B26597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hAnsi="Times New Roman" w:cs="Times New Roman"/>
          <w:sz w:val="24"/>
          <w:szCs w:val="24"/>
        </w:rPr>
        <w:t>Форма отказа</w:t>
      </w:r>
      <w:r w:rsidR="00A06DD1" w:rsidRPr="0067538B">
        <w:rPr>
          <w:rFonts w:ascii="Times New Roman" w:hAnsi="Times New Roman" w:cs="Times New Roman"/>
          <w:sz w:val="24"/>
          <w:szCs w:val="24"/>
        </w:rPr>
        <w:t xml:space="preserve"> творческого работника</w:t>
      </w:r>
      <w:r w:rsidRPr="0067538B">
        <w:rPr>
          <w:rFonts w:ascii="Times New Roman" w:hAnsi="Times New Roman" w:cs="Times New Roman"/>
          <w:sz w:val="24"/>
          <w:szCs w:val="24"/>
        </w:rPr>
        <w:t xml:space="preserve"> от участия в постановке</w:t>
      </w:r>
      <w:r w:rsidR="00474DC6" w:rsidRPr="0067538B">
        <w:rPr>
          <w:rFonts w:ascii="Times New Roman" w:hAnsi="Times New Roman" w:cs="Times New Roman"/>
          <w:sz w:val="24"/>
          <w:szCs w:val="24"/>
        </w:rPr>
        <w:t>.</w:t>
      </w:r>
    </w:p>
    <w:p w14:paraId="63416BA8" w14:textId="1EFD9AE2" w:rsidR="00B26597" w:rsidRDefault="00B26597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538B">
        <w:rPr>
          <w:rFonts w:ascii="Times New Roman" w:hAnsi="Times New Roman" w:cs="Times New Roman"/>
          <w:sz w:val="24"/>
          <w:szCs w:val="24"/>
        </w:rPr>
        <w:t xml:space="preserve">Форма уведомления </w:t>
      </w:r>
      <w:r w:rsidR="00A06DD1" w:rsidRPr="0067538B">
        <w:rPr>
          <w:rFonts w:ascii="Times New Roman" w:hAnsi="Times New Roman" w:cs="Times New Roman"/>
          <w:sz w:val="24"/>
          <w:szCs w:val="24"/>
        </w:rPr>
        <w:t>творческому работнику о</w:t>
      </w:r>
      <w:r w:rsidRPr="0067538B">
        <w:rPr>
          <w:rFonts w:ascii="Times New Roman" w:hAnsi="Times New Roman" w:cs="Times New Roman"/>
          <w:sz w:val="24"/>
          <w:szCs w:val="24"/>
        </w:rPr>
        <w:t xml:space="preserve"> неучасти</w:t>
      </w:r>
      <w:r w:rsidR="00A06DD1" w:rsidRPr="0067538B">
        <w:rPr>
          <w:rFonts w:ascii="Times New Roman" w:hAnsi="Times New Roman" w:cs="Times New Roman"/>
          <w:sz w:val="24"/>
          <w:szCs w:val="24"/>
        </w:rPr>
        <w:t>и</w:t>
      </w:r>
      <w:r w:rsidRPr="0067538B">
        <w:rPr>
          <w:rFonts w:ascii="Times New Roman" w:hAnsi="Times New Roman" w:cs="Times New Roman"/>
          <w:sz w:val="24"/>
          <w:szCs w:val="24"/>
        </w:rPr>
        <w:t xml:space="preserve"> в постановке</w:t>
      </w:r>
      <w:r w:rsidR="00474DC6" w:rsidRPr="0067538B">
        <w:rPr>
          <w:rFonts w:ascii="Times New Roman" w:hAnsi="Times New Roman" w:cs="Times New Roman"/>
          <w:sz w:val="24"/>
          <w:szCs w:val="24"/>
        </w:rPr>
        <w:t>.</w:t>
      </w:r>
    </w:p>
    <w:p w14:paraId="570C58DD" w14:textId="652185ED" w:rsidR="0011073B" w:rsidRPr="0011073B" w:rsidRDefault="0011073B" w:rsidP="0011073B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приказа о введении «особого периода оплаты».</w:t>
      </w:r>
    </w:p>
    <w:p w14:paraId="5D671987" w14:textId="77777777" w:rsidR="00B26597" w:rsidRPr="001F06DE" w:rsidRDefault="00B26597" w:rsidP="00A06DD1">
      <w:pPr>
        <w:spacing w:line="216" w:lineRule="auto"/>
        <w:jc w:val="both"/>
        <w:rPr>
          <w:rFonts w:eastAsia="Times New Roman"/>
          <w:color w:val="000000"/>
        </w:rPr>
      </w:pPr>
    </w:p>
    <w:p w14:paraId="11E1DA49" w14:textId="0BA8D01A" w:rsidR="003B008F" w:rsidRPr="001F06DE" w:rsidRDefault="00FF4E0C" w:rsidP="00A06DD1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1F06D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4C1B6F">
        <w:rPr>
          <w:rFonts w:eastAsia="Times New Roman"/>
          <w:color w:val="000000"/>
        </w:rPr>
        <w:t>1</w:t>
      </w:r>
      <w:r w:rsidR="006F4813" w:rsidRPr="001F06DE">
        <w:rPr>
          <w:rFonts w:eastAsia="Times New Roman"/>
          <w:color w:val="000000"/>
        </w:rPr>
        <w:t>8</w:t>
      </w:r>
      <w:r w:rsidRPr="001F06DE">
        <w:rPr>
          <w:rFonts w:eastAsia="Times New Roman"/>
          <w:color w:val="000000"/>
        </w:rPr>
        <w:t>0 страниц формата А4.</w:t>
      </w:r>
    </w:p>
    <w:p w14:paraId="729FDF6F" w14:textId="77777777" w:rsidR="00FF4E0C" w:rsidRPr="00E870CA" w:rsidRDefault="00FF4E0C" w:rsidP="00FF4E0C">
      <w:pPr>
        <w:spacing w:line="216" w:lineRule="auto"/>
        <w:ind w:right="-1"/>
        <w:jc w:val="center"/>
        <w:rPr>
          <w:bCs/>
          <w:color w:val="000000" w:themeColor="text1"/>
        </w:rPr>
      </w:pPr>
    </w:p>
    <w:p w14:paraId="196DCB7B" w14:textId="77777777" w:rsidR="001F06DE" w:rsidRPr="00E870CA" w:rsidRDefault="001F06DE" w:rsidP="00FF4E0C">
      <w:pPr>
        <w:spacing w:line="216" w:lineRule="auto"/>
        <w:ind w:right="-1"/>
        <w:jc w:val="center"/>
        <w:rPr>
          <w:bCs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60298F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36B9ED54" w:rsidR="0090153F" w:rsidRPr="00CF645B" w:rsidRDefault="000D4991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21 сентября</w:t>
            </w:r>
            <w:r w:rsidR="0067538B">
              <w:rPr>
                <w:rFonts w:eastAsia="Times New Roman"/>
                <w:bCs/>
                <w:color w:val="000000" w:themeColor="text1"/>
              </w:rPr>
              <w:t xml:space="preserve"> 2026</w:t>
            </w:r>
            <w:r w:rsidR="003D3F9C" w:rsidRPr="00336740">
              <w:rPr>
                <w:rFonts w:eastAsia="Times New Roman"/>
                <w:bCs/>
                <w:color w:val="000000" w:themeColor="text1"/>
              </w:rPr>
              <w:t xml:space="preserve"> г.</w:t>
            </w:r>
            <w:r w:rsidR="003D3F9C">
              <w:rPr>
                <w:rFonts w:eastAsia="Times New Roman"/>
                <w:bCs/>
                <w:color w:val="000000" w:themeColor="text1"/>
              </w:rPr>
              <w:t xml:space="preserve"> (</w:t>
            </w:r>
            <w:r w:rsidR="0067538B">
              <w:rPr>
                <w:rFonts w:eastAsia="Times New Roman"/>
                <w:bCs/>
                <w:color w:val="000000" w:themeColor="text1"/>
              </w:rPr>
              <w:t>П</w:t>
            </w:r>
            <w:r>
              <w:rPr>
                <w:rFonts w:eastAsia="Times New Roman"/>
                <w:bCs/>
                <w:color w:val="000000" w:themeColor="text1"/>
              </w:rPr>
              <w:t>Н</w:t>
            </w:r>
            <w:r w:rsidR="003D3F9C">
              <w:rPr>
                <w:rFonts w:eastAsia="Times New Roman"/>
                <w:bCs/>
                <w:color w:val="000000" w:themeColor="text1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525876B9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E870CA">
              <w:rPr>
                <w:color w:val="000000" w:themeColor="text1"/>
              </w:rPr>
              <w:t>4</w:t>
            </w:r>
            <w:r w:rsidR="005356DE">
              <w:rPr>
                <w:color w:val="000000" w:themeColor="text1"/>
              </w:rPr>
              <w:t>:</w:t>
            </w:r>
            <w:r w:rsidR="00E870CA">
              <w:rPr>
                <w:color w:val="000000" w:themeColor="text1"/>
              </w:rPr>
              <w:t>3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242AC37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r w:rsidR="00EE3BCA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60298F">
        <w:tc>
          <w:tcPr>
            <w:tcW w:w="1504" w:type="dxa"/>
          </w:tcPr>
          <w:p w14:paraId="2CB26862" w14:textId="41BFA137" w:rsidR="0090153F" w:rsidRPr="00CF645B" w:rsidRDefault="005356DE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B80E4E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EE3A7B" w:rsidRPr="00CF645B" w14:paraId="34CBBF19" w14:textId="77777777" w:rsidTr="0060298F">
        <w:tc>
          <w:tcPr>
            <w:tcW w:w="1504" w:type="dxa"/>
          </w:tcPr>
          <w:p w14:paraId="700A1470" w14:textId="11D426F8" w:rsidR="00EE3A7B" w:rsidRPr="00CF645B" w:rsidRDefault="00EE3A7B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 w:rsidR="000A0904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39134E16" w14:textId="3AC467E2" w:rsidR="00875A28" w:rsidRPr="003F589B" w:rsidRDefault="00875A28" w:rsidP="00875A28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Модуль</w:t>
            </w:r>
            <w:r w:rsidRPr="003F589B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  <w:r w:rsidRPr="003F589B">
              <w:rPr>
                <w:b/>
              </w:rPr>
              <w:t xml:space="preserve">. </w:t>
            </w:r>
            <w:r>
              <w:rPr>
                <w:b/>
              </w:rPr>
              <w:t>Регулирование трудовых отношений творческих работников. Трудовой договор</w:t>
            </w:r>
          </w:p>
          <w:p w14:paraId="453BA1C0" w14:textId="1C5CEA3D" w:rsidR="00875A28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t>Перечень должностей творческих работников, утвержденный Правительством РФ</w:t>
            </w:r>
            <w:r w:rsidRPr="008F15E8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Особенности труда творческих работников, закрепленные в ТК РФ. Устойчивое выражение «творческие работники» в судебной практике и нормативных правовых актах.</w:t>
            </w:r>
          </w:p>
          <w:p w14:paraId="251072FA" w14:textId="362F0F46" w:rsidR="00875A28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Объем работы, на который принимается «творческий работник». Вопрос о нормах выступлений.</w:t>
            </w:r>
          </w:p>
          <w:p w14:paraId="180357AE" w14:textId="3C54AEFF" w:rsidR="00875A28" w:rsidRDefault="0011073B" w:rsidP="00875A28">
            <w:pPr>
              <w:spacing w:before="60" w:line="216" w:lineRule="auto"/>
              <w:jc w:val="both"/>
              <w:rPr>
                <w:b/>
              </w:rPr>
            </w:pPr>
            <w:r>
              <w:rPr>
                <w:color w:val="000000" w:themeColor="text1"/>
              </w:rPr>
              <w:t>Положения</w:t>
            </w:r>
            <w:r w:rsidR="00875A28">
              <w:rPr>
                <w:color w:val="000000" w:themeColor="text1"/>
              </w:rPr>
              <w:t>, которые не являются обязательными для включения в трудовой договор: сроки выплаты заработной платы, режим рабочего времени и времени отдыха и др.</w:t>
            </w:r>
          </w:p>
          <w:p w14:paraId="451F9DAC" w14:textId="57B9F777" w:rsidR="00875A28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Необходимый и достаточный объем правовых норм, регулирующих оплату труда, для включения в ТД.</w:t>
            </w:r>
          </w:p>
          <w:p w14:paraId="3583F98B" w14:textId="77777777" w:rsidR="00875A28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Ряд дополнительных положений для включения в трудовой договор: обязанности, связанные с соблюдением этических норм, поведения в быту. Вопросы о рабочем месте работника, материальной ответственности, исключительных правах на созданные произведения. Подчиненность работника.</w:t>
            </w:r>
          </w:p>
          <w:p w14:paraId="3979F5D9" w14:textId="77777777" w:rsidR="00875A28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Прием на работу по совместительству лиц с семейными обязанностями. Обзор ситуаций приема на место временно отсутствующего работника.</w:t>
            </w:r>
          </w:p>
          <w:p w14:paraId="01D68718" w14:textId="77777777" w:rsidR="00EE3A7B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Срочный трудовой договор с творческим работником. Испытательный срок. Уведомление об окончании срока трудового договора. Последствия нарушения срока уведомления об окончании срока ТД. Стыковка нескольких срочных трудовых договоров «день-в-день»: уязвимые вопросы работодателя.</w:t>
            </w:r>
          </w:p>
          <w:p w14:paraId="491DB186" w14:textId="77777777" w:rsidR="0011073B" w:rsidRDefault="0011073B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11073B">
              <w:rPr>
                <w:color w:val="000000" w:themeColor="text1"/>
              </w:rPr>
              <w:t>Разграничение трудового договора и договора подряда (ГПХ) с режисс</w:t>
            </w:r>
            <w:r>
              <w:rPr>
                <w:color w:val="000000" w:themeColor="text1"/>
              </w:rPr>
              <w:t>е</w:t>
            </w:r>
            <w:r w:rsidRPr="0011073B">
              <w:rPr>
                <w:color w:val="000000" w:themeColor="text1"/>
              </w:rPr>
              <w:t>ром, художником, композитором</w:t>
            </w:r>
            <w:r>
              <w:rPr>
                <w:color w:val="000000" w:themeColor="text1"/>
              </w:rPr>
              <w:t>.</w:t>
            </w:r>
          </w:p>
          <w:p w14:paraId="4DBF0911" w14:textId="2A2EB5F3" w:rsidR="0011073B" w:rsidRPr="00B132A4" w:rsidRDefault="0011073B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11073B">
              <w:rPr>
                <w:color w:val="000000" w:themeColor="text1"/>
              </w:rPr>
              <w:t>Особенности трудового договора с несовершеннолетним артистом</w:t>
            </w:r>
            <w:r>
              <w:rPr>
                <w:color w:val="000000" w:themeColor="text1"/>
              </w:rPr>
              <w:t>.</w:t>
            </w:r>
            <w:r>
              <w:t xml:space="preserve"> С</w:t>
            </w:r>
            <w:r w:rsidRPr="0011073B">
              <w:rPr>
                <w:color w:val="000000" w:themeColor="text1"/>
              </w:rPr>
              <w:t>огласие законного представителя, ограничения по видам работ, сроки работы</w:t>
            </w:r>
            <w:r w:rsidR="009A160B">
              <w:rPr>
                <w:color w:val="000000" w:themeColor="text1"/>
              </w:rPr>
              <w:t>, регулирование рабочего времени</w:t>
            </w:r>
            <w:r>
              <w:rPr>
                <w:color w:val="000000" w:themeColor="text1"/>
              </w:rPr>
              <w:t>.</w:t>
            </w:r>
          </w:p>
        </w:tc>
      </w:tr>
      <w:tr w:rsidR="00EE3A7B" w:rsidRPr="00CF645B" w14:paraId="12A8801C" w14:textId="77777777" w:rsidTr="0060298F">
        <w:tc>
          <w:tcPr>
            <w:tcW w:w="1504" w:type="dxa"/>
          </w:tcPr>
          <w:p w14:paraId="18F3D120" w14:textId="53F25504" w:rsidR="00EE3A7B" w:rsidRPr="00CF645B" w:rsidRDefault="00EE3A7B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0A0904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15</w:t>
            </w:r>
            <w:r w:rsidRPr="00CF645B">
              <w:rPr>
                <w:b/>
                <w:color w:val="000000" w:themeColor="text1"/>
              </w:rPr>
              <w:t>-1</w:t>
            </w:r>
            <w:r w:rsidR="003C277D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30</w:t>
            </w:r>
          </w:p>
        </w:tc>
        <w:tc>
          <w:tcPr>
            <w:tcW w:w="8646" w:type="dxa"/>
            <w:gridSpan w:val="2"/>
          </w:tcPr>
          <w:p w14:paraId="5CAA771D" w14:textId="5DF892A2" w:rsidR="00EE3A7B" w:rsidRPr="00CF645B" w:rsidRDefault="00EE3A7B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EE3A7B" w:rsidRPr="00CF645B" w14:paraId="6DA01010" w14:textId="77777777" w:rsidTr="0060298F">
        <w:tc>
          <w:tcPr>
            <w:tcW w:w="1504" w:type="dxa"/>
          </w:tcPr>
          <w:p w14:paraId="65476D37" w14:textId="4ACF949B" w:rsidR="00EE3A7B" w:rsidRPr="00CF645B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</w:t>
            </w:r>
            <w:r w:rsidR="000E5DD7">
              <w:rPr>
                <w:b/>
                <w:color w:val="000000" w:themeColor="text1"/>
              </w:rPr>
              <w:t>0</w:t>
            </w:r>
            <w:r w:rsidR="00EE3A7B" w:rsidRPr="00CF645B"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0E5DD7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0E9AD9C" w14:textId="378EAC8A" w:rsidR="00875A28" w:rsidRPr="00A76075" w:rsidRDefault="00875A28" w:rsidP="00875A28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Модуль</w:t>
            </w:r>
            <w:r w:rsidRPr="00A76075">
              <w:rPr>
                <w:b/>
              </w:rPr>
              <w:t xml:space="preserve"> </w:t>
            </w:r>
            <w:r w:rsidR="007102FC">
              <w:rPr>
                <w:b/>
              </w:rPr>
              <w:t>2</w:t>
            </w:r>
            <w:r w:rsidRPr="00A76075">
              <w:rPr>
                <w:b/>
              </w:rPr>
              <w:t xml:space="preserve">. </w:t>
            </w:r>
            <w:r>
              <w:rPr>
                <w:b/>
              </w:rPr>
              <w:t>Рабочее время творческих работников</w:t>
            </w:r>
          </w:p>
          <w:p w14:paraId="5628C4FF" w14:textId="03650609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Особенности рабочего времени «творческих работников»: продолжительность ежедневной работы смены, разделение рабочего дня на несколько частей, работа в ночное время, работа в выходные и нерабочие праздничные дни. </w:t>
            </w:r>
            <w:r w:rsidR="00513563">
              <w:t xml:space="preserve">Суммированный учет рабочего времени творческих работников, учетный период. </w:t>
            </w:r>
            <w:r>
              <w:rPr>
                <w:color w:val="000000" w:themeColor="text1"/>
              </w:rPr>
              <w:t>Регламентация данных вопросов в ПВТР.</w:t>
            </w:r>
            <w:r w:rsidR="009A160B">
              <w:rPr>
                <w:color w:val="000000" w:themeColor="text1"/>
              </w:rPr>
              <w:t xml:space="preserve"> Учет рабочего времени во время гастролей. Пересечение часовых поясов.</w:t>
            </w:r>
          </w:p>
          <w:p w14:paraId="751A40CD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 привлечении «творческих работников», являющихся инвалидами, многодетными </w:t>
            </w:r>
            <w:r w:rsidRPr="007102FC">
              <w:rPr>
                <w:color w:val="000000" w:themeColor="text1"/>
              </w:rPr>
              <w:t xml:space="preserve">матерями, а также беременных женщин </w:t>
            </w:r>
            <w:r>
              <w:rPr>
                <w:color w:val="000000" w:themeColor="text1"/>
              </w:rPr>
              <w:t>к работе в ночное время и служебным командировкам. Нужно ли получать согласие работника. Включение вопросов привлечения к работе в ночное время в ПВТР.</w:t>
            </w:r>
          </w:p>
          <w:p w14:paraId="098E1E19" w14:textId="5C932F4E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режима рабочего времени в связи с изменениями репертуарного плана, графика репетиций, по иным причинам. Изменение выходных дней творческих работников. Поряд</w:t>
            </w:r>
            <w:r w:rsidR="007102FC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к уведомления работников и согласования с ними указанных изменений.</w:t>
            </w:r>
          </w:p>
          <w:p w14:paraId="2C2567EB" w14:textId="6026C7A4" w:rsidR="00875A28" w:rsidRDefault="00875A28" w:rsidP="00875A28">
            <w:pPr>
              <w:spacing w:before="60" w:line="216" w:lineRule="auto"/>
              <w:jc w:val="both"/>
            </w:pPr>
            <w:r w:rsidRPr="002F47DA">
              <w:t>Особенности репетиционной работы в творческих коллективах</w:t>
            </w:r>
            <w:r>
              <w:t>, уточнение режимных вопросов отдельными распорядительными актами работодателя</w:t>
            </w:r>
            <w:r w:rsidR="007102FC">
              <w:t xml:space="preserve"> и информационными сообщениями художественного руководителя или заведующего канцелярией.</w:t>
            </w:r>
          </w:p>
          <w:p w14:paraId="32107D1C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Сроки явки на концерт (спектакль) для творческих работников и для обслуживающего персонала.</w:t>
            </w:r>
          </w:p>
          <w:p w14:paraId="3D9C73BD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Изменения в составе исполнителей, изменения в репертуарном плане, замена концерта, репетиций: порядок уведомления работников. Экстренные замены. Возможность установления запрета на пользование мобильной связью до начала представления.</w:t>
            </w:r>
          </w:p>
          <w:p w14:paraId="3610E7F6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Какие виды деятельности (виды работы) творческого работника засчитываются в рабочее время и в каком размере (соотношении).</w:t>
            </w:r>
          </w:p>
          <w:p w14:paraId="419F9B17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Перерывы в работе. Перерывы для отдыха, включаемые в рабочее время.</w:t>
            </w:r>
          </w:p>
          <w:p w14:paraId="230D8937" w14:textId="7C960C9C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Служебная командировка (гастроли) «творческих работников»: учет рабочего времени в командировке. Распространение режима работы в ночное время на служебные командировки. Привлечение работника к работе в выходной или нерабочий праздничный день в служебной командировке.</w:t>
            </w:r>
            <w:r w:rsidR="007102FC">
              <w:rPr>
                <w:color w:val="000000" w:themeColor="text1"/>
              </w:rPr>
              <w:t xml:space="preserve"> Вопрос о допустимости установления творческим работникам разъездного характера работника.</w:t>
            </w:r>
          </w:p>
          <w:p w14:paraId="5955BDDF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индивидуальных творческих планов у «творческих работников». Получение согласия художественного руководителя. Экстренные отъезды из города.</w:t>
            </w:r>
          </w:p>
          <w:p w14:paraId="49620B5F" w14:textId="5B52C81A" w:rsidR="00875A28" w:rsidRPr="007102FC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102FC">
              <w:rPr>
                <w:color w:val="000000" w:themeColor="text1"/>
              </w:rPr>
              <w:t>Особенности работы труппы театра в летний период, не совпадающий с их ежегодным оплачиваемым отпуском.</w:t>
            </w:r>
            <w:r w:rsidR="00513563">
              <w:rPr>
                <w:color w:val="000000" w:themeColor="text1"/>
              </w:rPr>
              <w:t xml:space="preserve"> Введение особого периода оплаты.</w:t>
            </w:r>
          </w:p>
          <w:p w14:paraId="515B22E9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102FC">
              <w:rPr>
                <w:color w:val="000000" w:themeColor="text1"/>
              </w:rPr>
              <w:t xml:space="preserve">Обязательность ознакомления работников </w:t>
            </w:r>
            <w:r>
              <w:rPr>
                <w:color w:val="000000" w:themeColor="text1"/>
              </w:rPr>
              <w:t>с ЛНА под роспись. Последствия неявки работника на репетицию.</w:t>
            </w:r>
          </w:p>
          <w:p w14:paraId="305737F6" w14:textId="77777777" w:rsidR="00875A28" w:rsidRDefault="00875A2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Недопустимость регулирования расписания спектаклей (концертов) и репетиций отдельными указаниями режиссера или художественного руководителя.</w:t>
            </w:r>
          </w:p>
          <w:p w14:paraId="6CBBD6DA" w14:textId="0207EA51" w:rsidR="009A160B" w:rsidRDefault="009A160B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A160B">
              <w:rPr>
                <w:color w:val="000000" w:themeColor="text1"/>
              </w:rPr>
              <w:t>Совмещение профессий внутри труппы</w:t>
            </w:r>
            <w:r>
              <w:rPr>
                <w:color w:val="000000" w:themeColor="text1"/>
              </w:rPr>
              <w:t xml:space="preserve">, например, </w:t>
            </w:r>
            <w:r w:rsidRPr="009A160B">
              <w:rPr>
                <w:color w:val="000000" w:themeColor="text1"/>
              </w:rPr>
              <w:t>артист совмещает работу педагога (преподавателя акт</w:t>
            </w:r>
            <w:r w:rsidR="00E870CA">
              <w:rPr>
                <w:color w:val="000000" w:themeColor="text1"/>
              </w:rPr>
              <w:t>е</w:t>
            </w:r>
            <w:r w:rsidRPr="009A160B">
              <w:rPr>
                <w:color w:val="000000" w:themeColor="text1"/>
              </w:rPr>
              <w:t>рского мастерства) или администратора</w:t>
            </w:r>
            <w:r>
              <w:rPr>
                <w:color w:val="000000" w:themeColor="text1"/>
              </w:rPr>
              <w:t>.</w:t>
            </w:r>
          </w:p>
          <w:p w14:paraId="00EA0777" w14:textId="29571CCA" w:rsidR="009A160B" w:rsidRDefault="009A160B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A160B">
              <w:rPr>
                <w:color w:val="000000" w:themeColor="text1"/>
              </w:rPr>
              <w:t xml:space="preserve">Работа в условиях повышенной опасности (пиротехника, акробатика, работа на высоте) </w:t>
            </w:r>
            <w:r>
              <w:rPr>
                <w:color w:val="000000" w:themeColor="text1"/>
              </w:rPr>
              <w:t xml:space="preserve">– </w:t>
            </w:r>
            <w:r w:rsidRPr="009A160B">
              <w:rPr>
                <w:color w:val="000000" w:themeColor="text1"/>
              </w:rPr>
              <w:t>дополнительные согласия, обучение, медосмотры</w:t>
            </w:r>
            <w:r>
              <w:rPr>
                <w:color w:val="000000" w:themeColor="text1"/>
              </w:rPr>
              <w:t>.</w:t>
            </w:r>
          </w:p>
          <w:p w14:paraId="1D0AA0C0" w14:textId="77777777" w:rsidR="00875A28" w:rsidRDefault="00875A28" w:rsidP="00875A2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Отражение всех особенностей труда творческих работников в ПВТР. Детальный анализ представленных разделов документа. Системное единство ПВТР и вытекающих из них распорядительных актов работодателя по вопросам рабочего времени творческих работников.</w:t>
            </w:r>
          </w:p>
          <w:p w14:paraId="5E6F4467" w14:textId="17F83534" w:rsidR="00EE3A7B" w:rsidRPr="009E6A73" w:rsidRDefault="00875A28" w:rsidP="00875A2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t>Судебная практика творческих работников по рассматриваемым вопросам</w:t>
            </w:r>
            <w:r w:rsidR="007102FC">
              <w:t>.</w:t>
            </w:r>
          </w:p>
        </w:tc>
      </w:tr>
      <w:tr w:rsidR="00EE3A7B" w:rsidRPr="00CF645B" w14:paraId="096440A8" w14:textId="77777777" w:rsidTr="0060298F">
        <w:tc>
          <w:tcPr>
            <w:tcW w:w="1504" w:type="dxa"/>
          </w:tcPr>
          <w:p w14:paraId="30951E30" w14:textId="57CD72D6" w:rsidR="00EE3A7B" w:rsidRPr="00C6697A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1:</w:t>
            </w:r>
            <w:r w:rsidR="000E5DD7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0</w:t>
            </w:r>
            <w:r w:rsidR="00EE3A7B" w:rsidRPr="00C6697A">
              <w:rPr>
                <w:b/>
                <w:color w:val="000000" w:themeColor="text1"/>
              </w:rPr>
              <w:t>-1</w:t>
            </w:r>
            <w:r w:rsidR="000E5DD7">
              <w:rPr>
                <w:b/>
                <w:color w:val="000000" w:themeColor="text1"/>
              </w:rPr>
              <w:t>1</w:t>
            </w:r>
            <w:r w:rsidR="00EE3A7B" w:rsidRPr="00C6697A"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5</w:t>
            </w:r>
            <w:r w:rsidR="000A0904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3B3F253" w14:textId="756B6CB6" w:rsidR="00EE3A7B" w:rsidRPr="00CF645B" w:rsidRDefault="00EE3A7B" w:rsidP="00EE3A7B">
            <w:pPr>
              <w:spacing w:before="60" w:line="216" w:lineRule="auto"/>
              <w:jc w:val="both"/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EE3A7B" w:rsidRPr="00CF645B" w14:paraId="0B500B5C" w14:textId="77777777" w:rsidTr="0060298F">
        <w:tc>
          <w:tcPr>
            <w:tcW w:w="1504" w:type="dxa"/>
          </w:tcPr>
          <w:p w14:paraId="25CC7A0E" w14:textId="1CEBD025" w:rsidR="00EE3A7B" w:rsidRPr="00C6697A" w:rsidRDefault="000A0904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 w:rsidR="000E5DD7">
              <w:rPr>
                <w:b/>
                <w:color w:val="000000" w:themeColor="text1"/>
              </w:rPr>
              <w:t>1</w:t>
            </w:r>
            <w:r w:rsidRPr="00C6697A"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5</w:t>
            </w:r>
            <w:r w:rsidR="00EE3A7B" w:rsidRPr="00C6697A">
              <w:rPr>
                <w:b/>
                <w:color w:val="000000" w:themeColor="text1"/>
              </w:rPr>
              <w:t>-1</w:t>
            </w:r>
            <w:r w:rsidR="003C277D">
              <w:rPr>
                <w:b/>
                <w:color w:val="000000" w:themeColor="text1"/>
              </w:rPr>
              <w:t>3</w:t>
            </w:r>
            <w:r w:rsidR="00EE3A7B" w:rsidRPr="00C6697A"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F10F990" w14:textId="3757458C" w:rsidR="00875A28" w:rsidRPr="00A76075" w:rsidRDefault="00875A28" w:rsidP="00875A2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6DE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A76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02F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76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3D3F9C">
              <w:rPr>
                <w:rFonts w:ascii="Times New Roman" w:hAnsi="Times New Roman"/>
                <w:b/>
                <w:sz w:val="24"/>
                <w:szCs w:val="24"/>
              </w:rPr>
              <w:t xml:space="preserve">Рабочее время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иных </w:t>
            </w:r>
            <w:r w:rsidRPr="003D3F9C">
              <w:rPr>
                <w:rFonts w:ascii="Times New Roman" w:hAnsi="Times New Roman"/>
                <w:b/>
                <w:sz w:val="24"/>
                <w:szCs w:val="24"/>
              </w:rPr>
              <w:t>работников театрально-концертных организаций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Общие вопросы</w:t>
            </w:r>
          </w:p>
          <w:p w14:paraId="0942DDD6" w14:textId="77777777" w:rsidR="00875A28" w:rsidRDefault="00875A28" w:rsidP="00875A28">
            <w:pPr>
              <w:spacing w:before="60" w:line="216" w:lineRule="auto"/>
              <w:jc w:val="both"/>
            </w:pPr>
            <w:r>
              <w:t>Суммированный учет рабочего времени отдельных работников. Графики сменности. Изменение графика сменности в связи с нетрудоспособностью работников. Ненормированный рабочий день. Особенности рабочего времени остальных работников театрально-концертной организации.</w:t>
            </w:r>
          </w:p>
          <w:p w14:paraId="65450A05" w14:textId="77777777" w:rsidR="00875A28" w:rsidRDefault="00875A28" w:rsidP="00875A2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t>Учет рабочего времени. Роспись работника в журнале учета рабочего времени. Система электронных пропусков.</w:t>
            </w:r>
            <w:r>
              <w:rPr>
                <w:bCs/>
                <w:color w:val="000000" w:themeColor="text1"/>
              </w:rPr>
              <w:t xml:space="preserve"> Отдельные обязанности работников в части соблюдения пропускного режима.</w:t>
            </w:r>
          </w:p>
          <w:p w14:paraId="249E5343" w14:textId="77777777" w:rsidR="00875A28" w:rsidRDefault="00875A28" w:rsidP="00875A2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1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Расчет месячной нормы рабочего времени. Вопрос о переработках при 6-дневной рабочей неделе. Недопустимость выставления в табеле 8-часового рабочего дня и 5-дневной рабочей недели при несоответствии реальному графику работы. Последствия таких нарушений.</w:t>
            </w:r>
          </w:p>
          <w:p w14:paraId="611152E8" w14:textId="270F6B63" w:rsidR="00513563" w:rsidRPr="004C1B6F" w:rsidRDefault="00513563" w:rsidP="00875A2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Ситуации, в которых творческий работник не выработал месячную норму рабочего времени при суммированном учете рабочего времени.</w:t>
            </w:r>
          </w:p>
          <w:p w14:paraId="68ECE4F7" w14:textId="1E7A5087" w:rsidR="00875A28" w:rsidRPr="004C1B6F" w:rsidRDefault="00875A28" w:rsidP="00875A2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1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привлечения к работе в выходной и нерабочий праздничный день. Вопрос об отгулах за работу в выходной или нерабочий праздничный день.</w:t>
            </w:r>
            <w:r w:rsidR="0051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Накопленные отгулы до 01.03.2025. Учет отгулов после 01.03.2025.</w:t>
            </w:r>
          </w:p>
          <w:p w14:paraId="6318B756" w14:textId="77777777" w:rsidR="00875A28" w:rsidRDefault="00875A28" w:rsidP="00875A2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каких случаях целесообразно закрепить вопросы регулирования труда именно в коллективном договоре.</w:t>
            </w:r>
          </w:p>
          <w:p w14:paraId="463E55C1" w14:textId="77777777" w:rsidR="00875A28" w:rsidRDefault="00875A28" w:rsidP="00875A2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Предоставление работнику дней отдыха в различных ситуациях (донорам, пенсионерам, для диспансеризации): права работодателя в решении спорных вопросов.</w:t>
            </w:r>
          </w:p>
          <w:p w14:paraId="5ABFCE09" w14:textId="606C9C16" w:rsidR="00EE3A7B" w:rsidRPr="00B132A4" w:rsidRDefault="00875A28" w:rsidP="00875A28">
            <w:pPr>
              <w:spacing w:before="60" w:line="216" w:lineRule="auto"/>
              <w:jc w:val="both"/>
            </w:pPr>
            <w:r>
              <w:rPr>
                <w:bCs/>
                <w:color w:val="000000" w:themeColor="text1"/>
              </w:rPr>
              <w:t>Отражение в ПВТР порядка ознакомления с локальными нормативными актами, приказами учреждения и другими внутренними документами. Возможность ознакомления с отдельными документами посредством мессенджеров. Доведение до работника исчерпывающей информации.</w:t>
            </w:r>
          </w:p>
        </w:tc>
      </w:tr>
      <w:tr w:rsidR="00EE3A7B" w:rsidRPr="00CF645B" w14:paraId="55D964D1" w14:textId="77777777" w:rsidTr="0060298F">
        <w:tc>
          <w:tcPr>
            <w:tcW w:w="1504" w:type="dxa"/>
          </w:tcPr>
          <w:p w14:paraId="64D5B40B" w14:textId="635F2CBB" w:rsidR="00EE3A7B" w:rsidRPr="00CF645B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</w:t>
            </w:r>
            <w:r w:rsidRPr="00C6697A"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05</w:t>
            </w:r>
            <w:r w:rsidR="00EE3A7B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EE3A7B"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568F058" w14:textId="4860E578" w:rsidR="00EE3A7B" w:rsidRPr="00822244" w:rsidRDefault="00EE3A7B" w:rsidP="00EE3A7B">
            <w:pPr>
              <w:spacing w:before="60" w:line="216" w:lineRule="auto"/>
              <w:jc w:val="both"/>
              <w:rPr>
                <w:b/>
                <w:bCs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EE3A7B" w:rsidRPr="00CF645B" w14:paraId="0C0FA424" w14:textId="77777777" w:rsidTr="0060298F">
        <w:tc>
          <w:tcPr>
            <w:tcW w:w="1504" w:type="dxa"/>
          </w:tcPr>
          <w:p w14:paraId="71427C64" w14:textId="60899BAC" w:rsidR="00EE3A7B" w:rsidRPr="00CF645B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</w:t>
            </w:r>
            <w:r w:rsidR="000E5DD7">
              <w:rPr>
                <w:b/>
                <w:color w:val="000000" w:themeColor="text1"/>
              </w:rPr>
              <w:t>20</w:t>
            </w:r>
            <w:r w:rsidR="00EE3A7B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EE3A7B"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3</w:t>
            </w:r>
            <w:r w:rsidR="00EE3A7B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8A5B416" w14:textId="12BB3A61" w:rsidR="00875A28" w:rsidRPr="00A76075" w:rsidRDefault="00875A28" w:rsidP="00875A28">
            <w:pPr>
              <w:spacing w:before="60" w:line="216" w:lineRule="auto"/>
              <w:jc w:val="both"/>
            </w:pPr>
            <w:r>
              <w:rPr>
                <w:b/>
              </w:rPr>
              <w:t>Модуль</w:t>
            </w:r>
            <w:r w:rsidRPr="00A76075">
              <w:rPr>
                <w:b/>
              </w:rPr>
              <w:t xml:space="preserve"> </w:t>
            </w:r>
            <w:r w:rsidR="007102FC">
              <w:rPr>
                <w:b/>
              </w:rPr>
              <w:t>4</w:t>
            </w:r>
            <w:r w:rsidRPr="00A76075">
              <w:rPr>
                <w:b/>
              </w:rPr>
              <w:t xml:space="preserve">. </w:t>
            </w:r>
            <w:r>
              <w:rPr>
                <w:b/>
              </w:rPr>
              <w:t>Отдельные вопросы регулирования системы оплаты труда творческих работников</w:t>
            </w:r>
          </w:p>
          <w:p w14:paraId="47FA7BD2" w14:textId="77777777" w:rsidR="00875A28" w:rsidRDefault="00875A28" w:rsidP="00875A28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t xml:space="preserve">Система оплаты труда в учреждениях культуры. Составные части заработной платы, входящие в МРОТ. </w:t>
            </w:r>
            <w:r w:rsidRPr="003C3D9B">
              <w:rPr>
                <w:rFonts w:eastAsia="Times New Roman"/>
                <w:color w:val="000000" w:themeColor="text1"/>
              </w:rPr>
              <w:t>Доплата до МРОТ.</w:t>
            </w:r>
          </w:p>
          <w:p w14:paraId="259DAD93" w14:textId="4A984E3E" w:rsidR="00EE3A7B" w:rsidRDefault="00875A28" w:rsidP="00875A28">
            <w:pPr>
              <w:pStyle w:val="af8"/>
              <w:spacing w:before="60" w:line="216" w:lineRule="auto"/>
              <w:jc w:val="both"/>
            </w:pPr>
            <w:r>
              <w:t>Оплата труда творческих работников в случае отказа от участия в постановке по инициативе творческого работника и отказа по инициативе художественного руководителя. Образцы отказов</w:t>
            </w:r>
            <w:r w:rsidR="00513563">
              <w:t>.</w:t>
            </w:r>
          </w:p>
          <w:p w14:paraId="044336BE" w14:textId="77777777" w:rsidR="007102FC" w:rsidRDefault="007102FC" w:rsidP="00875A28">
            <w:pPr>
              <w:pStyle w:val="af8"/>
              <w:spacing w:before="60" w:line="216" w:lineRule="auto"/>
              <w:jc w:val="both"/>
            </w:pPr>
            <w:r>
              <w:t>Пример расчета рабочего времени и заработной платы при задействовании артиста в 1 из 3 спектаклях текущего репертуара, в 2 из 3, во всех 3. Пример расчета при отказе от участия в новых постановках.</w:t>
            </w:r>
            <w:r w:rsidR="00513563">
              <w:t xml:space="preserve"> Порядок введения «особого периода оплаты».</w:t>
            </w:r>
          </w:p>
          <w:p w14:paraId="0DDA5586" w14:textId="24B59C81" w:rsidR="009A160B" w:rsidRPr="00B132A4" w:rsidRDefault="009A160B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Pr="009A160B">
              <w:rPr>
                <w:color w:val="000000" w:themeColor="text1"/>
              </w:rPr>
              <w:t>рактика «творческих декретниц»</w:t>
            </w:r>
            <w:r>
              <w:rPr>
                <w:color w:val="000000" w:themeColor="text1"/>
              </w:rPr>
              <w:t>.</w:t>
            </w:r>
          </w:p>
        </w:tc>
      </w:tr>
    </w:tbl>
    <w:p w14:paraId="361F1171" w14:textId="7867FF43" w:rsidR="00336740" w:rsidRPr="0008310E" w:rsidRDefault="00336740" w:rsidP="00BC5D20">
      <w:pPr>
        <w:outlineLvl w:val="0"/>
        <w:rPr>
          <w:bCs/>
          <w:color w:val="000000" w:themeColor="text1"/>
        </w:rPr>
      </w:pPr>
    </w:p>
    <w:sectPr w:rsidR="00336740" w:rsidRPr="0008310E" w:rsidSect="00BC5D20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B02A" w14:textId="77777777" w:rsidR="007A7ECB" w:rsidRDefault="007A7ECB" w:rsidP="003D6267">
      <w:r>
        <w:separator/>
      </w:r>
    </w:p>
  </w:endnote>
  <w:endnote w:type="continuationSeparator" w:id="0">
    <w:p w14:paraId="628B6175" w14:textId="77777777" w:rsidR="007A7ECB" w:rsidRDefault="007A7ECB" w:rsidP="003D6267">
      <w:r>
        <w:continuationSeparator/>
      </w:r>
    </w:p>
  </w:endnote>
  <w:endnote w:type="continuationNotice" w:id="1">
    <w:p w14:paraId="1F56A6A4" w14:textId="77777777" w:rsidR="007A7ECB" w:rsidRDefault="007A7E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30EC" w14:textId="77777777" w:rsidR="007A7ECB" w:rsidRDefault="007A7ECB" w:rsidP="003D6267">
      <w:r>
        <w:separator/>
      </w:r>
    </w:p>
  </w:footnote>
  <w:footnote w:type="continuationSeparator" w:id="0">
    <w:p w14:paraId="3324C227" w14:textId="77777777" w:rsidR="007A7ECB" w:rsidRDefault="007A7ECB" w:rsidP="003D6267">
      <w:r>
        <w:continuationSeparator/>
      </w:r>
    </w:p>
  </w:footnote>
  <w:footnote w:type="continuationNotice" w:id="1">
    <w:p w14:paraId="3F7E344B" w14:textId="77777777" w:rsidR="007A7ECB" w:rsidRDefault="007A7E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1517F" w:rsidRPr="0061517F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583269">
    <w:abstractNumId w:val="42"/>
  </w:num>
  <w:num w:numId="2" w16cid:durableId="712462512">
    <w:abstractNumId w:val="6"/>
  </w:num>
  <w:num w:numId="3" w16cid:durableId="1057164094">
    <w:abstractNumId w:val="32"/>
  </w:num>
  <w:num w:numId="4" w16cid:durableId="938172296">
    <w:abstractNumId w:val="25"/>
  </w:num>
  <w:num w:numId="5" w16cid:durableId="967053759">
    <w:abstractNumId w:val="26"/>
  </w:num>
  <w:num w:numId="6" w16cid:durableId="187372212">
    <w:abstractNumId w:val="24"/>
  </w:num>
  <w:num w:numId="7" w16cid:durableId="384840077">
    <w:abstractNumId w:val="40"/>
  </w:num>
  <w:num w:numId="8" w16cid:durableId="1017970948">
    <w:abstractNumId w:val="39"/>
  </w:num>
  <w:num w:numId="9" w16cid:durableId="1847010570">
    <w:abstractNumId w:val="18"/>
  </w:num>
  <w:num w:numId="10" w16cid:durableId="396631014">
    <w:abstractNumId w:val="1"/>
  </w:num>
  <w:num w:numId="11" w16cid:durableId="959533754">
    <w:abstractNumId w:val="8"/>
  </w:num>
  <w:num w:numId="12" w16cid:durableId="889804069">
    <w:abstractNumId w:val="10"/>
  </w:num>
  <w:num w:numId="13" w16cid:durableId="186455057">
    <w:abstractNumId w:val="33"/>
  </w:num>
  <w:num w:numId="14" w16cid:durableId="183057282">
    <w:abstractNumId w:val="17"/>
  </w:num>
  <w:num w:numId="15" w16cid:durableId="652486031">
    <w:abstractNumId w:val="23"/>
  </w:num>
  <w:num w:numId="16" w16cid:durableId="1130392965">
    <w:abstractNumId w:val="41"/>
  </w:num>
  <w:num w:numId="17" w16cid:durableId="1956521176">
    <w:abstractNumId w:val="14"/>
  </w:num>
  <w:num w:numId="18" w16cid:durableId="2026397744">
    <w:abstractNumId w:val="12"/>
  </w:num>
  <w:num w:numId="19" w16cid:durableId="1161772851">
    <w:abstractNumId w:val="2"/>
  </w:num>
  <w:num w:numId="20" w16cid:durableId="505290143">
    <w:abstractNumId w:val="37"/>
  </w:num>
  <w:num w:numId="21" w16cid:durableId="1991714121">
    <w:abstractNumId w:val="28"/>
  </w:num>
  <w:num w:numId="22" w16cid:durableId="1084644944">
    <w:abstractNumId w:val="15"/>
  </w:num>
  <w:num w:numId="23" w16cid:durableId="1437947186">
    <w:abstractNumId w:val="3"/>
  </w:num>
  <w:num w:numId="24" w16cid:durableId="1524514518">
    <w:abstractNumId w:val="9"/>
  </w:num>
  <w:num w:numId="25" w16cid:durableId="1094593742">
    <w:abstractNumId w:val="35"/>
  </w:num>
  <w:num w:numId="26" w16cid:durableId="1670211130">
    <w:abstractNumId w:val="5"/>
  </w:num>
  <w:num w:numId="27" w16cid:durableId="945189073">
    <w:abstractNumId w:val="11"/>
  </w:num>
  <w:num w:numId="28" w16cid:durableId="1724020851">
    <w:abstractNumId w:val="13"/>
  </w:num>
  <w:num w:numId="29" w16cid:durableId="1258758256">
    <w:abstractNumId w:val="31"/>
  </w:num>
  <w:num w:numId="30" w16cid:durableId="1537699707">
    <w:abstractNumId w:val="27"/>
  </w:num>
  <w:num w:numId="31" w16cid:durableId="352344499">
    <w:abstractNumId w:val="0"/>
  </w:num>
  <w:num w:numId="32" w16cid:durableId="1142427884">
    <w:abstractNumId w:val="4"/>
  </w:num>
  <w:num w:numId="33" w16cid:durableId="1782723058">
    <w:abstractNumId w:val="34"/>
  </w:num>
  <w:num w:numId="34" w16cid:durableId="2070304269">
    <w:abstractNumId w:val="7"/>
  </w:num>
  <w:num w:numId="35" w16cid:durableId="104858114">
    <w:abstractNumId w:val="43"/>
  </w:num>
  <w:num w:numId="36" w16cid:durableId="1476557672">
    <w:abstractNumId w:val="38"/>
  </w:num>
  <w:num w:numId="37" w16cid:durableId="245116075">
    <w:abstractNumId w:val="16"/>
  </w:num>
  <w:num w:numId="38" w16cid:durableId="1105730456">
    <w:abstractNumId w:val="30"/>
  </w:num>
  <w:num w:numId="39" w16cid:durableId="932393637">
    <w:abstractNumId w:val="21"/>
  </w:num>
  <w:num w:numId="40" w16cid:durableId="1397051215">
    <w:abstractNumId w:val="19"/>
  </w:num>
  <w:num w:numId="41" w16cid:durableId="1635909701">
    <w:abstractNumId w:val="22"/>
  </w:num>
  <w:num w:numId="42" w16cid:durableId="768507458">
    <w:abstractNumId w:val="29"/>
  </w:num>
  <w:num w:numId="43" w16cid:durableId="252394875">
    <w:abstractNumId w:val="36"/>
  </w:num>
  <w:num w:numId="44" w16cid:durableId="880242408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3AB2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310E"/>
    <w:rsid w:val="000844DA"/>
    <w:rsid w:val="00085B47"/>
    <w:rsid w:val="00085C28"/>
    <w:rsid w:val="000908BC"/>
    <w:rsid w:val="000917BE"/>
    <w:rsid w:val="00091E67"/>
    <w:rsid w:val="000939DF"/>
    <w:rsid w:val="00093BAD"/>
    <w:rsid w:val="00093C04"/>
    <w:rsid w:val="000945CC"/>
    <w:rsid w:val="0009500E"/>
    <w:rsid w:val="00095D6A"/>
    <w:rsid w:val="0009617A"/>
    <w:rsid w:val="00097100"/>
    <w:rsid w:val="000A0904"/>
    <w:rsid w:val="000A2348"/>
    <w:rsid w:val="000A386F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4991"/>
    <w:rsid w:val="000D7DB0"/>
    <w:rsid w:val="000E0C0D"/>
    <w:rsid w:val="000E197E"/>
    <w:rsid w:val="000E5181"/>
    <w:rsid w:val="000E5622"/>
    <w:rsid w:val="000E5C9C"/>
    <w:rsid w:val="000E5DD7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073B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063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430"/>
    <w:rsid w:val="001E7658"/>
    <w:rsid w:val="001F06DE"/>
    <w:rsid w:val="001F0891"/>
    <w:rsid w:val="001F1490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27F3B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2BAC"/>
    <w:rsid w:val="00273BBC"/>
    <w:rsid w:val="00273BFD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308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961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566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166F4"/>
    <w:rsid w:val="0032051F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4589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77D"/>
    <w:rsid w:val="003C28CC"/>
    <w:rsid w:val="003C2AA5"/>
    <w:rsid w:val="003C3D9B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F9C"/>
    <w:rsid w:val="003D5769"/>
    <w:rsid w:val="003D5F53"/>
    <w:rsid w:val="003D6267"/>
    <w:rsid w:val="003E287A"/>
    <w:rsid w:val="003E2A1B"/>
    <w:rsid w:val="003E2D79"/>
    <w:rsid w:val="003E4335"/>
    <w:rsid w:val="003E6AD0"/>
    <w:rsid w:val="003E769A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297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047C"/>
    <w:rsid w:val="00453FCA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4DC6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B6F"/>
    <w:rsid w:val="004C3A2D"/>
    <w:rsid w:val="004C4241"/>
    <w:rsid w:val="004C4A3C"/>
    <w:rsid w:val="004C4AB8"/>
    <w:rsid w:val="004C4B8C"/>
    <w:rsid w:val="004C7533"/>
    <w:rsid w:val="004C7678"/>
    <w:rsid w:val="004C7CD1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3AD7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3563"/>
    <w:rsid w:val="0052116E"/>
    <w:rsid w:val="005216D7"/>
    <w:rsid w:val="00521FB8"/>
    <w:rsid w:val="005222BB"/>
    <w:rsid w:val="0052450C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8AE"/>
    <w:rsid w:val="005F5C75"/>
    <w:rsid w:val="006001B1"/>
    <w:rsid w:val="00600655"/>
    <w:rsid w:val="006010B5"/>
    <w:rsid w:val="0060298F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7EC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38B"/>
    <w:rsid w:val="00675EEC"/>
    <w:rsid w:val="006776C4"/>
    <w:rsid w:val="00677DFF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599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813"/>
    <w:rsid w:val="006F4E10"/>
    <w:rsid w:val="007014C8"/>
    <w:rsid w:val="0070163C"/>
    <w:rsid w:val="00703A7D"/>
    <w:rsid w:val="007050B5"/>
    <w:rsid w:val="007055D2"/>
    <w:rsid w:val="00707803"/>
    <w:rsid w:val="007102FC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67CDB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5F76"/>
    <w:rsid w:val="00786464"/>
    <w:rsid w:val="00790E20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A7ECB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3DB2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5464"/>
    <w:rsid w:val="0086789A"/>
    <w:rsid w:val="00874AC5"/>
    <w:rsid w:val="00875A28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228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4F29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04A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375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587F"/>
    <w:rsid w:val="009767A8"/>
    <w:rsid w:val="00977536"/>
    <w:rsid w:val="00980735"/>
    <w:rsid w:val="00980F01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160B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73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6DD1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685A"/>
    <w:rsid w:val="00A37C1E"/>
    <w:rsid w:val="00A40B5E"/>
    <w:rsid w:val="00A41679"/>
    <w:rsid w:val="00A42023"/>
    <w:rsid w:val="00A42FBC"/>
    <w:rsid w:val="00A43A91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4BA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631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16"/>
    <w:rsid w:val="00AE5FE8"/>
    <w:rsid w:val="00AE607A"/>
    <w:rsid w:val="00AE65B8"/>
    <w:rsid w:val="00AE6778"/>
    <w:rsid w:val="00AE6DD0"/>
    <w:rsid w:val="00AE759E"/>
    <w:rsid w:val="00AE7BF3"/>
    <w:rsid w:val="00AE7D32"/>
    <w:rsid w:val="00AF0E89"/>
    <w:rsid w:val="00AF11D8"/>
    <w:rsid w:val="00AF4996"/>
    <w:rsid w:val="00AF4CD5"/>
    <w:rsid w:val="00AF4D7F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2A4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97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DCC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780"/>
    <w:rsid w:val="00BA58A9"/>
    <w:rsid w:val="00BA5E60"/>
    <w:rsid w:val="00BA5FB4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C5D20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34D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2E1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0EFF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4F46"/>
    <w:rsid w:val="00C85D0A"/>
    <w:rsid w:val="00C85D1F"/>
    <w:rsid w:val="00C860BB"/>
    <w:rsid w:val="00C8698A"/>
    <w:rsid w:val="00C876AB"/>
    <w:rsid w:val="00C87E0F"/>
    <w:rsid w:val="00C9002D"/>
    <w:rsid w:val="00C913FC"/>
    <w:rsid w:val="00C9358A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61B9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289"/>
    <w:rsid w:val="00CE4962"/>
    <w:rsid w:val="00CE5BDB"/>
    <w:rsid w:val="00CE5E57"/>
    <w:rsid w:val="00CE6161"/>
    <w:rsid w:val="00CE7773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1DEE"/>
    <w:rsid w:val="00D62397"/>
    <w:rsid w:val="00D629F2"/>
    <w:rsid w:val="00D62CB9"/>
    <w:rsid w:val="00D639F7"/>
    <w:rsid w:val="00D64F0C"/>
    <w:rsid w:val="00D65D2B"/>
    <w:rsid w:val="00D65EFB"/>
    <w:rsid w:val="00D669F7"/>
    <w:rsid w:val="00D71AA1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3C3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312B"/>
    <w:rsid w:val="00DC31DA"/>
    <w:rsid w:val="00DC6C47"/>
    <w:rsid w:val="00DC7044"/>
    <w:rsid w:val="00DC7EF3"/>
    <w:rsid w:val="00DD1904"/>
    <w:rsid w:val="00DD19A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360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2B84"/>
    <w:rsid w:val="00E631A1"/>
    <w:rsid w:val="00E6347E"/>
    <w:rsid w:val="00E63639"/>
    <w:rsid w:val="00E644FD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0CA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012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4430"/>
    <w:rsid w:val="00EC5351"/>
    <w:rsid w:val="00EC76DC"/>
    <w:rsid w:val="00EC791D"/>
    <w:rsid w:val="00EC7B70"/>
    <w:rsid w:val="00EC7FB2"/>
    <w:rsid w:val="00ED015E"/>
    <w:rsid w:val="00ED0407"/>
    <w:rsid w:val="00ED1A36"/>
    <w:rsid w:val="00ED1BCB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A7B"/>
    <w:rsid w:val="00EE3BCA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57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92E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1C10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3DC44-AEBC-4E5A-B81B-8E984EDE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9606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2025-01-14T07:46:00Z</cp:lastPrinted>
  <dcterms:created xsi:type="dcterms:W3CDTF">2026-09-03T06:15:00Z</dcterms:created>
  <dcterms:modified xsi:type="dcterms:W3CDTF">2026-09-03T06:17:00Z</dcterms:modified>
</cp:coreProperties>
</file>