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44547D03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1732EB3C" w:rsidR="00D501B2" w:rsidRPr="003E0737" w:rsidRDefault="002178E1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20</w:t>
            </w:r>
            <w:r w:rsidR="003A7537">
              <w:rPr>
                <w:rFonts w:eastAsia="Times New Roman"/>
                <w:bCs/>
                <w:color w:val="000000"/>
              </w:rPr>
              <w:t xml:space="preserve"> октября</w:t>
            </w:r>
            <w:r w:rsidR="00AC3DDB" w:rsidRPr="00E3338C">
              <w:rPr>
                <w:rFonts w:eastAsia="Times New Roman"/>
                <w:bCs/>
                <w:color w:val="000000"/>
              </w:rPr>
              <w:t xml:space="preserve"> 202</w:t>
            </w:r>
            <w:r>
              <w:rPr>
                <w:rFonts w:eastAsia="Times New Roman"/>
                <w:bCs/>
                <w:color w:val="000000"/>
              </w:rPr>
              <w:t>6</w:t>
            </w:r>
            <w:r w:rsidR="00AC3DDB" w:rsidRPr="00E3338C">
              <w:rPr>
                <w:rFonts w:eastAsia="Times New Roman"/>
                <w:bCs/>
                <w:color w:val="000000"/>
              </w:rPr>
              <w:t xml:space="preserve"> г. (</w:t>
            </w:r>
            <w:r>
              <w:rPr>
                <w:rFonts w:eastAsia="Times New Roman"/>
                <w:bCs/>
                <w:color w:val="000000"/>
              </w:rPr>
              <w:t>ВТ</w:t>
            </w:r>
            <w:r w:rsidR="00AC3DDB" w:rsidRPr="00E3338C">
              <w:rPr>
                <w:rFonts w:eastAsia="Times New Roman"/>
                <w:bCs/>
                <w:color w:val="000000"/>
              </w:rPr>
              <w:t>)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03E0221D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AC3DDB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4CB28ADF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</w:t>
            </w:r>
            <w:r w:rsidR="002178E1">
              <w:rPr>
                <w:color w:val="000000"/>
              </w:rPr>
              <w:t>.</w:t>
            </w:r>
            <w:r>
              <w:rPr>
                <w:color w:val="000000"/>
              </w:rPr>
              <w:t>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D501B2" w:rsidRPr="00CF645B" w14:paraId="180D29FC" w14:textId="77777777" w:rsidTr="009E2D01">
        <w:tc>
          <w:tcPr>
            <w:tcW w:w="1504" w:type="dxa"/>
          </w:tcPr>
          <w:p w14:paraId="72C0FCD4" w14:textId="7A9A2166" w:rsidR="00D501B2" w:rsidRPr="000D52EC" w:rsidRDefault="00D501B2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 w:rsidR="00430419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560A8D74" w14:textId="5833D7EF" w:rsidR="009E784B" w:rsidRDefault="001D79FE" w:rsidP="009E2D01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Учебная нагрузка преподавателей детских школ искусств</w:t>
            </w:r>
          </w:p>
          <w:p w14:paraId="7F0343DC" w14:textId="2C07F2F2" w:rsidR="001D79FE" w:rsidRDefault="001D79FE" w:rsidP="009E2D0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Понятия «рабочее время», «учебная нагрузка», «учебная (преподавательская) работа», «другая педагогическая работа». Нормированная и ненормированная части. Астрономические часы и т.н. «академические» часы.</w:t>
            </w:r>
          </w:p>
          <w:p w14:paraId="453BEB0F" w14:textId="4387B799" w:rsidR="001D79FE" w:rsidRDefault="001D79FE" w:rsidP="001D79F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Отсутствие верхнего предела учебной нагрузки для преподавателя по основному месту работу. Неправомерность ограничения в «36 часов». Толкование норм статьи 333 ТК РФ, приказа Минпросвещения № 269. Судебная практика по ситуациям, в которых учебная нагрузка превышала 36 часов. Практика проверок финансовых органов по недопустимости превышения 36 часов. Инструктивные письма федеральных органов исполнительной власти с разными позициями на этот счет.</w:t>
            </w:r>
          </w:p>
          <w:p w14:paraId="1136E07D" w14:textId="181A49A3" w:rsidR="001D79FE" w:rsidRDefault="001D79FE" w:rsidP="001D79F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Риски и последствия заключения второго трудового договора на работу по внутреннему совместительству преподавателя.</w:t>
            </w:r>
            <w:r w:rsidR="00BD6A8B">
              <w:rPr>
                <w:color w:val="000000" w:themeColor="text1"/>
              </w:rPr>
              <w:t xml:space="preserve"> Управленческие действия руководителя.</w:t>
            </w:r>
          </w:p>
          <w:p w14:paraId="014EDC87" w14:textId="77777777" w:rsidR="001D79FE" w:rsidRDefault="001D79FE" w:rsidP="001D79F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Максимальный объем учебной нагрузки совместителей, практические рекомендации по оформлению ситуации, когда нагрузка превышает установленный предел.</w:t>
            </w:r>
          </w:p>
          <w:p w14:paraId="3106D454" w14:textId="0B0D1479" w:rsidR="001D79FE" w:rsidRDefault="001D79FE" w:rsidP="001D79F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Обязана ли ДШИ обеспечивать преподавателям учебную нагрузку не ниже ставки. Неверное понимание преподавателей об обязанности ДШИ «давать» («собирать») им нагрузку не менее одной ставки. Установление учебной нагрузки в случаях обеспечения преемственности и распределения новых обучающихся (дополнительный набор).</w:t>
            </w:r>
          </w:p>
          <w:p w14:paraId="174E1891" w14:textId="77777777" w:rsidR="001D79FE" w:rsidRDefault="001D79FE" w:rsidP="001D79F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Вопросы увеличения и уменьшения учебной нагрузки. Согласие педагогического работника во всех случаях. Основания уменьшения учебной нагрузки по инициативе ДШИ (перечень оснований закрытый). Переход обучающегося от одного преподавателя к другому. Ротация обучающихся между преподавателями. Изменение учебной нагрузки в середине месяца.</w:t>
            </w:r>
          </w:p>
          <w:p w14:paraId="2A1126D4" w14:textId="79CC8D5C" w:rsidR="001D79FE" w:rsidRDefault="001D79FE" w:rsidP="001D79FE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Отказ работника от части учебной нагрузки (от отдельных обучающихся). </w:t>
            </w:r>
            <w:r>
              <w:rPr>
                <w:color w:val="000000" w:themeColor="text1"/>
                <w:shd w:val="clear" w:color="auto" w:fill="FFFFFF"/>
              </w:rPr>
              <w:t xml:space="preserve">Выдача уведомлений преподавателям в конце учебного года. Судебная практика по вопросу несогласия преподавателей с новой (как правило, уменьшенной) учебной нагрузкой. </w:t>
            </w:r>
            <w:r w:rsidR="00BD6A8B">
              <w:rPr>
                <w:color w:val="000000" w:themeColor="text1"/>
                <w:shd w:val="clear" w:color="auto" w:fill="FFFFFF"/>
              </w:rPr>
              <w:t>Обязательность у</w:t>
            </w:r>
            <w:r>
              <w:rPr>
                <w:color w:val="000000" w:themeColor="text1"/>
                <w:shd w:val="clear" w:color="auto" w:fill="FFFFFF"/>
              </w:rPr>
              <w:t>вольнени</w:t>
            </w:r>
            <w:r w:rsidR="00BD6A8B">
              <w:rPr>
                <w:color w:val="000000" w:themeColor="text1"/>
                <w:shd w:val="clear" w:color="auto" w:fill="FFFFFF"/>
              </w:rPr>
              <w:t>я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="00BD6A8B">
              <w:rPr>
                <w:color w:val="000000" w:themeColor="text1"/>
                <w:shd w:val="clear" w:color="auto" w:fill="FFFFFF"/>
              </w:rPr>
              <w:t>преподавателя</w:t>
            </w:r>
            <w:r>
              <w:rPr>
                <w:color w:val="000000" w:themeColor="text1"/>
                <w:shd w:val="clear" w:color="auto" w:fill="FFFFFF"/>
              </w:rPr>
              <w:t xml:space="preserve"> в </w:t>
            </w:r>
            <w:r w:rsidR="00BD6A8B">
              <w:rPr>
                <w:color w:val="000000" w:themeColor="text1"/>
                <w:shd w:val="clear" w:color="auto" w:fill="FFFFFF"/>
              </w:rPr>
              <w:t>случае</w:t>
            </w:r>
            <w:r>
              <w:rPr>
                <w:color w:val="000000" w:themeColor="text1"/>
                <w:shd w:val="clear" w:color="auto" w:fill="FFFFFF"/>
              </w:rPr>
              <w:t xml:space="preserve"> несогласи</w:t>
            </w:r>
            <w:r w:rsidR="00BD6A8B">
              <w:rPr>
                <w:color w:val="000000" w:themeColor="text1"/>
                <w:shd w:val="clear" w:color="auto" w:fill="FFFFFF"/>
              </w:rPr>
              <w:t>я</w:t>
            </w:r>
            <w:r>
              <w:rPr>
                <w:color w:val="000000" w:themeColor="text1"/>
                <w:shd w:val="clear" w:color="auto" w:fill="FFFFFF"/>
              </w:rPr>
              <w:t xml:space="preserve"> с новой нагрузкой.</w:t>
            </w:r>
          </w:p>
          <w:p w14:paraId="56954681" w14:textId="49E3BAD5" w:rsidR="009D3A5F" w:rsidRDefault="009D3A5F" w:rsidP="001D79FE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 xml:space="preserve">Почему нельзя объявить </w:t>
            </w:r>
            <w:r w:rsidR="00BD6A8B">
              <w:rPr>
                <w:color w:val="000000" w:themeColor="text1"/>
                <w:shd w:val="clear" w:color="auto" w:fill="FFFFFF"/>
              </w:rPr>
              <w:t xml:space="preserve">преподавателю </w:t>
            </w:r>
            <w:r>
              <w:rPr>
                <w:color w:val="000000" w:themeColor="text1"/>
                <w:shd w:val="clear" w:color="auto" w:fill="FFFFFF"/>
              </w:rPr>
              <w:t>простой при болезни обучающегося</w:t>
            </w:r>
            <w:r w:rsidR="00BD6A8B">
              <w:rPr>
                <w:color w:val="000000" w:themeColor="text1"/>
                <w:shd w:val="clear" w:color="auto" w:fill="FFFFFF"/>
              </w:rPr>
              <w:t>, посещающего индивидуальные занятия.</w:t>
            </w:r>
          </w:p>
          <w:p w14:paraId="3A9AF147" w14:textId="63DD43D4" w:rsidR="009D3A5F" w:rsidRDefault="009D3A5F" w:rsidP="001D79FE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Обязана ли ДШИ производить оплату час</w:t>
            </w:r>
            <w:r w:rsidR="00BD6A8B">
              <w:rPr>
                <w:color w:val="000000" w:themeColor="text1"/>
                <w:shd w:val="clear" w:color="auto" w:fill="FFFFFF"/>
              </w:rPr>
              <w:t>ов учебной нагрузке</w:t>
            </w:r>
            <w:r>
              <w:rPr>
                <w:color w:val="000000" w:themeColor="text1"/>
                <w:shd w:val="clear" w:color="auto" w:fill="FFFFFF"/>
              </w:rPr>
              <w:t xml:space="preserve"> при неявке обучающегося на индивидуальные занятия при болезни. Групповые и индивидуальные занятия: есть ли разница в правовом регулировании.</w:t>
            </w:r>
            <w:r w:rsidR="00BD6A8B">
              <w:rPr>
                <w:color w:val="000000" w:themeColor="text1"/>
                <w:shd w:val="clear" w:color="auto" w:fill="FFFFFF"/>
              </w:rPr>
              <w:t xml:space="preserve"> Какие ситуации решаются по договоренности между обучающимися, преподавателями и администрацией ДШИ. Вопрос о невыдаче часов учебного плана.</w:t>
            </w:r>
          </w:p>
          <w:p w14:paraId="3048F37A" w14:textId="6A9DDEE8" w:rsidR="00972AB0" w:rsidRDefault="00972AB0" w:rsidP="001D79FE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Обзор поступающих от директоров ДШИ вопросов по данной теме.</w:t>
            </w:r>
          </w:p>
          <w:p w14:paraId="0630C549" w14:textId="77777777" w:rsidR="00D501B2" w:rsidRPr="00161BE6" w:rsidRDefault="00D501B2" w:rsidP="009E2D01">
            <w:pPr>
              <w:pStyle w:val="af8"/>
              <w:spacing w:before="60" w:line="216" w:lineRule="auto"/>
              <w:jc w:val="both"/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430419" w:rsidRPr="00CF645B" w14:paraId="5D316EC6" w14:textId="77777777" w:rsidTr="009E2D01">
        <w:tc>
          <w:tcPr>
            <w:tcW w:w="1504" w:type="dxa"/>
          </w:tcPr>
          <w:p w14:paraId="4C105F52" w14:textId="3AB6E5AF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</w:t>
            </w:r>
            <w:r w:rsidR="00AC3DDB">
              <w:rPr>
                <w:b/>
                <w:color w:val="000000" w:themeColor="text1"/>
              </w:rPr>
              <w:t>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</w:t>
            </w:r>
            <w:r w:rsidR="00AC3DDB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2B259E2A" w14:textId="77777777" w:rsidR="00430419" w:rsidRPr="00CF645B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430419" w:rsidRPr="00CF645B" w14:paraId="7D31E374" w14:textId="77777777" w:rsidTr="009E2D01">
        <w:tc>
          <w:tcPr>
            <w:tcW w:w="1504" w:type="dxa"/>
          </w:tcPr>
          <w:p w14:paraId="4C7380A3" w14:textId="4B04BDEF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</w:t>
            </w:r>
            <w:r w:rsidR="00AC3DDB">
              <w:rPr>
                <w:b/>
                <w:color w:val="000000" w:themeColor="text1"/>
              </w:rPr>
              <w:t>35</w:t>
            </w:r>
            <w:r w:rsidRPr="00CF645B">
              <w:rPr>
                <w:b/>
                <w:color w:val="000000" w:themeColor="text1"/>
              </w:rPr>
              <w:t>-1</w:t>
            </w:r>
            <w:r w:rsidR="00AC3DD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22408D3B" w14:textId="2CCD6FFD" w:rsidR="001D79FE" w:rsidRDefault="001D79FE" w:rsidP="001D79F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Рабочее время преподавателей детских школ искусств. Отдельные вопросы оплаты труда</w:t>
            </w:r>
          </w:p>
          <w:p w14:paraId="73EB622C" w14:textId="713F1363" w:rsidR="001D79FE" w:rsidRDefault="001D79FE" w:rsidP="001D79F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Максимальная продолжительность рабочего дня преподавателя. Обязательность перерывов между каждым учебным занятием, в том числе внутри занятий продолжительностью 1,5 часа</w:t>
            </w:r>
            <w:r w:rsidR="00BD6A8B"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 xml:space="preserve">между занятиями </w:t>
            </w:r>
            <w:r w:rsidR="00BD6A8B">
              <w:rPr>
                <w:color w:val="000000" w:themeColor="text1"/>
              </w:rPr>
              <w:t>с</w:t>
            </w:r>
            <w:r>
              <w:rPr>
                <w:color w:val="000000" w:themeColor="text1"/>
              </w:rPr>
              <w:t xml:space="preserve"> разными обучающимися. </w:t>
            </w:r>
            <w:r w:rsidR="00BD6A8B">
              <w:rPr>
                <w:color w:val="000000" w:themeColor="text1"/>
              </w:rPr>
              <w:lastRenderedPageBreak/>
              <w:t>Сдвоенные уроки</w:t>
            </w:r>
            <w:r>
              <w:rPr>
                <w:color w:val="000000" w:themeColor="text1"/>
              </w:rPr>
              <w:t>. Отсутствие обеденного перерыва</w:t>
            </w:r>
            <w:r w:rsidR="00BD6A8B">
              <w:rPr>
                <w:color w:val="000000" w:themeColor="text1"/>
              </w:rPr>
              <w:t xml:space="preserve"> у преподавателя</w:t>
            </w:r>
            <w:r>
              <w:rPr>
                <w:color w:val="000000" w:themeColor="text1"/>
              </w:rPr>
              <w:t>. Проведение учебных занятий по воскресеньям. Проведение репетиций к концертам и творческим конкурсам по воскресеньям.</w:t>
            </w:r>
          </w:p>
          <w:p w14:paraId="282233C3" w14:textId="3F612248" w:rsidR="001D79FE" w:rsidRDefault="001D79FE" w:rsidP="001D79F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Составление расписания учебных занятий. Обязательное согласование расписани</w:t>
            </w:r>
            <w:r w:rsidR="00BD6A8B">
              <w:rPr>
                <w:color w:val="000000" w:themeColor="text1"/>
              </w:rPr>
              <w:t>я</w:t>
            </w:r>
            <w:r>
              <w:rPr>
                <w:color w:val="000000" w:themeColor="text1"/>
              </w:rPr>
              <w:t xml:space="preserve"> директором или заместителем директора ДШИ. Вправе ли работник самостоятельно составлять расписание или изменять его. Допустимость использования «окон».</w:t>
            </w:r>
          </w:p>
          <w:p w14:paraId="43288A65" w14:textId="33440BA0" w:rsidR="001D79FE" w:rsidRDefault="001D79FE" w:rsidP="001D79F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Рабочие дни</w:t>
            </w:r>
            <w:r w:rsidR="00BD6A8B">
              <w:rPr>
                <w:color w:val="000000" w:themeColor="text1"/>
              </w:rPr>
              <w:t xml:space="preserve"> преподавателя</w:t>
            </w:r>
            <w:r>
              <w:rPr>
                <w:color w:val="000000" w:themeColor="text1"/>
              </w:rPr>
              <w:t>. Последствия неявки преподавателя в день, свободный от проведения учебных занятий (т.н. «методический день»).</w:t>
            </w:r>
          </w:p>
          <w:p w14:paraId="31F60637" w14:textId="6BC06731" w:rsidR="001D79FE" w:rsidRDefault="001D79FE" w:rsidP="001D79F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Порядок оплаты замещения временно отсутствующих преподавателей.</w:t>
            </w:r>
          </w:p>
          <w:p w14:paraId="204FC4DD" w14:textId="1C768D30" w:rsidR="00430419" w:rsidRDefault="00C3226B" w:rsidP="00430419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Составление дополнительного соглашения к трудовому договору, касающегося учебной нагрузки</w:t>
            </w:r>
            <w:r w:rsidR="009D3A5F" w:rsidRPr="009D3A5F">
              <w:rPr>
                <w:color w:val="000000" w:themeColor="text1"/>
                <w:shd w:val="clear" w:color="auto" w:fill="FFFFFF"/>
              </w:rPr>
              <w:t xml:space="preserve">. </w:t>
            </w:r>
            <w:r w:rsidR="009D3A5F">
              <w:rPr>
                <w:color w:val="000000" w:themeColor="text1"/>
                <w:shd w:val="clear" w:color="auto" w:fill="FFFFFF"/>
              </w:rPr>
              <w:t>Недопустимость</w:t>
            </w:r>
            <w:r>
              <w:rPr>
                <w:color w:val="000000" w:themeColor="text1"/>
                <w:shd w:val="clear" w:color="auto" w:fill="FFFFFF"/>
              </w:rPr>
              <w:t xml:space="preserve"> установлени</w:t>
            </w:r>
            <w:r w:rsidR="009D3A5F">
              <w:rPr>
                <w:color w:val="000000" w:themeColor="text1"/>
                <w:shd w:val="clear" w:color="auto" w:fill="FFFFFF"/>
              </w:rPr>
              <w:t>я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="009D3A5F">
              <w:rPr>
                <w:color w:val="000000" w:themeColor="text1"/>
                <w:shd w:val="clear" w:color="auto" w:fill="FFFFFF"/>
              </w:rPr>
              <w:t xml:space="preserve">учебной </w:t>
            </w:r>
            <w:r>
              <w:rPr>
                <w:color w:val="000000" w:themeColor="text1"/>
                <w:shd w:val="clear" w:color="auto" w:fill="FFFFFF"/>
              </w:rPr>
              <w:t>нагрузки только «на учебный год», указани</w:t>
            </w:r>
            <w:r w:rsidR="00BD6A8B">
              <w:rPr>
                <w:color w:val="000000" w:themeColor="text1"/>
                <w:shd w:val="clear" w:color="auto" w:fill="FFFFFF"/>
              </w:rPr>
              <w:t>я</w:t>
            </w:r>
            <w:r>
              <w:rPr>
                <w:color w:val="000000" w:themeColor="text1"/>
                <w:shd w:val="clear" w:color="auto" w:fill="FFFFFF"/>
              </w:rPr>
              <w:t xml:space="preserve"> размера ставки заработной платы только за норму часов (при фактической нагрузке больше или меньше </w:t>
            </w:r>
            <w:r w:rsidR="009D3A5F">
              <w:rPr>
                <w:color w:val="000000" w:themeColor="text1"/>
                <w:shd w:val="clear" w:color="auto" w:fill="FFFFFF"/>
              </w:rPr>
              <w:t>нормы часов</w:t>
            </w:r>
            <w:r>
              <w:rPr>
                <w:color w:val="000000" w:themeColor="text1"/>
                <w:shd w:val="clear" w:color="auto" w:fill="FFFFFF"/>
              </w:rPr>
              <w:t>) и др.</w:t>
            </w:r>
            <w:r w:rsidR="009D3A5F">
              <w:rPr>
                <w:color w:val="000000" w:themeColor="text1"/>
                <w:shd w:val="clear" w:color="auto" w:fill="FFFFFF"/>
              </w:rPr>
              <w:t xml:space="preserve"> Недопустимость фиксации отдельных фраз, связанных с нормой 18 часов или продолжительностью рабочего времени не более 36 часов.</w:t>
            </w:r>
          </w:p>
          <w:p w14:paraId="22CF13A8" w14:textId="5C9C03BC" w:rsidR="00430419" w:rsidRPr="00161BE6" w:rsidRDefault="00C3226B" w:rsidP="00C3226B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430419" w:rsidRPr="00CF645B" w14:paraId="025D6CB9" w14:textId="77777777" w:rsidTr="009E2D01">
        <w:tc>
          <w:tcPr>
            <w:tcW w:w="1504" w:type="dxa"/>
          </w:tcPr>
          <w:p w14:paraId="7DEFC7A8" w14:textId="56CDB343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 w:rsidR="00AC3DD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</w:t>
            </w:r>
            <w:r w:rsidR="00AC3DDB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2CB753C" w14:textId="77777777" w:rsidR="00430419" w:rsidRPr="008B3ABF" w:rsidRDefault="00430419" w:rsidP="00430419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430419" w:rsidRPr="00CF645B" w14:paraId="4F5FD170" w14:textId="77777777" w:rsidTr="009E2D01">
        <w:tc>
          <w:tcPr>
            <w:tcW w:w="1504" w:type="dxa"/>
          </w:tcPr>
          <w:p w14:paraId="18D28C04" w14:textId="15E4C0F3" w:rsidR="00430419" w:rsidRPr="00CF645B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</w:t>
            </w:r>
            <w:r w:rsidR="00AC3DDB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  <w:r w:rsidRPr="00CF645B">
              <w:rPr>
                <w:b/>
                <w:color w:val="000000" w:themeColor="text1"/>
              </w:rPr>
              <w:t>-1</w:t>
            </w:r>
            <w:r w:rsidR="00AC3DDB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5DF2B8EE" w14:textId="303D2F42" w:rsidR="00C3226B" w:rsidRDefault="00BD6A8B" w:rsidP="00C3226B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Организация н</w:t>
            </w:r>
            <w:r w:rsidR="001D79FE">
              <w:rPr>
                <w:b/>
                <w:bCs/>
                <w:color w:val="000000" w:themeColor="text1"/>
              </w:rPr>
              <w:t>аставничеств</w:t>
            </w:r>
            <w:r>
              <w:rPr>
                <w:b/>
                <w:bCs/>
                <w:color w:val="000000" w:themeColor="text1"/>
              </w:rPr>
              <w:t>а</w:t>
            </w:r>
          </w:p>
          <w:p w14:paraId="78391DA2" w14:textId="7887B84F" w:rsidR="00BD6A8B" w:rsidRDefault="00BD6A8B" w:rsidP="00BD6A8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Как составить Положение о наставничестве. Что входит в обязанности наставника. Что он не обязан делать. По каким критериям следует оценивать готовность работника к выполнению функций наставника (кто может быть наставником). Почему наставник может не иметь первую или высшую квалификационную категорию.</w:t>
            </w:r>
          </w:p>
          <w:p w14:paraId="4232BD79" w14:textId="09B6A4DD" w:rsidR="00BD6A8B" w:rsidRDefault="00BD6A8B" w:rsidP="00BD6A8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Как подготовить приказ «Об организации наставничества над молодыми специалистами». Какими могут быть форма и содержание планирования работы по осуществлению наставничества. Должен ли наставник отчитываться о выполненной работе.</w:t>
            </w:r>
          </w:p>
          <w:p w14:paraId="2F9B9AE8" w14:textId="77777777" w:rsidR="00BD6A8B" w:rsidRDefault="00BD6A8B" w:rsidP="00BD6A8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Как оценить эффективность работы наставника. Может ли молодой специалист отказаться от осуществления над ним наставничества.</w:t>
            </w:r>
          </w:p>
          <w:p w14:paraId="7F9288D9" w14:textId="77777777" w:rsidR="00BD6A8B" w:rsidRPr="00712A9E" w:rsidRDefault="00BD6A8B" w:rsidP="00BD6A8B">
            <w:pPr>
              <w:pStyle w:val="af8"/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Рабочее время и оплата труда наставника</w:t>
            </w:r>
          </w:p>
          <w:p w14:paraId="3398F37B" w14:textId="77777777" w:rsidR="00BD6A8B" w:rsidRDefault="00BD6A8B" w:rsidP="00BD6A8B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D20FD4">
              <w:rPr>
                <w:color w:val="000000" w:themeColor="text1"/>
              </w:rPr>
              <w:t xml:space="preserve">Как регулируется </w:t>
            </w:r>
            <w:r>
              <w:rPr>
                <w:color w:val="000000" w:themeColor="text1"/>
              </w:rPr>
              <w:t xml:space="preserve">и учитывается </w:t>
            </w:r>
            <w:r w:rsidRPr="00D20FD4">
              <w:rPr>
                <w:color w:val="000000" w:themeColor="text1"/>
              </w:rPr>
              <w:t>рабочее время наставника.</w:t>
            </w:r>
          </w:p>
          <w:p w14:paraId="0DC178E6" w14:textId="77777777" w:rsidR="00BD6A8B" w:rsidRDefault="00BD6A8B" w:rsidP="00BD6A8B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Какие выплаты – стимулирующие или компенсационные – должны устанавливаться работнику за выполнение работы по наставничеству. Что необходимо записать в Положении об оплате труда учреждения для создания правовой основы установления выплат за наставничество. В каких случаях установление выплат за наставничество будет неправомерным.</w:t>
            </w:r>
          </w:p>
          <w:p w14:paraId="5247C068" w14:textId="77777777" w:rsidR="00BD6A8B" w:rsidRPr="00F848F7" w:rsidRDefault="00BD6A8B" w:rsidP="00BD6A8B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Как следует устанавливать размер выплат за наставничество – в процентах к окладу (должностному окладу), ставке заработной платы или в абсолютных размерах. </w:t>
            </w:r>
            <w:r w:rsidRPr="00F848F7">
              <w:rPr>
                <w:color w:val="000000" w:themeColor="text1"/>
              </w:rPr>
              <w:t>Какими ограничениями следует руководствоваться при установлении выплат за наставничество.</w:t>
            </w:r>
          </w:p>
          <w:p w14:paraId="25AD401B" w14:textId="77777777" w:rsidR="00BD6A8B" w:rsidRPr="00F848F7" w:rsidRDefault="00BD6A8B" w:rsidP="00BD6A8B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F848F7">
              <w:rPr>
                <w:color w:val="000000" w:themeColor="text1"/>
              </w:rPr>
              <w:t>Как правильно зафиксировать факт выполнения работником работы по наставничеству. Ситуации и правовые основания отказа работнику в назначении выплат за наставничество.</w:t>
            </w:r>
          </w:p>
          <w:p w14:paraId="02811BFC" w14:textId="77777777" w:rsidR="00BD6A8B" w:rsidRPr="00F848F7" w:rsidRDefault="00BD6A8B" w:rsidP="00BD6A8B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F848F7">
              <w:rPr>
                <w:color w:val="000000" w:themeColor="text1"/>
              </w:rPr>
              <w:t>В каких случаях работа по наставничеству дополнительно не оплачивается.</w:t>
            </w:r>
          </w:p>
          <w:p w14:paraId="2E1B53A9" w14:textId="77777777" w:rsidR="00BD6A8B" w:rsidRPr="00F848F7" w:rsidRDefault="00BD6A8B" w:rsidP="00BD6A8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848F7">
              <w:rPr>
                <w:b/>
                <w:color w:val="000000" w:themeColor="text1"/>
              </w:rPr>
              <w:t>Документальное оформление поручения о выполнении работы по наставничеству</w:t>
            </w:r>
          </w:p>
          <w:p w14:paraId="69654E50" w14:textId="77777777" w:rsidR="00BD6A8B" w:rsidRPr="00D87276" w:rsidRDefault="00BD6A8B" w:rsidP="00BD6A8B">
            <w:pPr>
              <w:pStyle w:val="af8"/>
              <w:spacing w:before="60" w:line="216" w:lineRule="auto"/>
              <w:jc w:val="both"/>
            </w:pPr>
            <w:r w:rsidRPr="00D87276">
              <w:t xml:space="preserve">Как оформляется предложение работнику выполнять работу по осуществлению наставничества. Как составить трудовой договор (дополнительное соглашение к трудовому договору) с работником о выполнении работы по наставничеству. </w:t>
            </w:r>
          </w:p>
          <w:p w14:paraId="6E7A54B0" w14:textId="77777777" w:rsidR="00BD6A8B" w:rsidRPr="00D87276" w:rsidRDefault="00BD6A8B" w:rsidP="00BD6A8B">
            <w:pPr>
              <w:pStyle w:val="af8"/>
              <w:spacing w:before="60" w:line="216" w:lineRule="auto"/>
              <w:jc w:val="both"/>
            </w:pPr>
            <w:r w:rsidRPr="00D87276">
              <w:t xml:space="preserve">Что в обязательном порядке должно быть отражено в приказе о поручении работнику выполнения работы по наставничеству. </w:t>
            </w:r>
          </w:p>
          <w:p w14:paraId="660FC6EA" w14:textId="77777777" w:rsidR="00BD6A8B" w:rsidRPr="00D87276" w:rsidRDefault="00BD6A8B" w:rsidP="00BD6A8B">
            <w:pPr>
              <w:pStyle w:val="af8"/>
              <w:spacing w:before="60" w:line="216" w:lineRule="auto"/>
              <w:jc w:val="both"/>
            </w:pPr>
            <w:r w:rsidRPr="00D87276">
              <w:lastRenderedPageBreak/>
              <w:t>Как оформляется согласие работника на выполнение функций наставника. На какой срок может поручаться работа по выполнению наставничества. Как досрочно отменить поручение работнику об осуществлении наставничества.</w:t>
            </w:r>
          </w:p>
          <w:p w14:paraId="064EFD44" w14:textId="77777777" w:rsidR="00BD6A8B" w:rsidRPr="00034CA5" w:rsidRDefault="00BD6A8B" w:rsidP="00BD6A8B">
            <w:pPr>
              <w:pStyle w:val="af8"/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034CA5">
              <w:rPr>
                <w:b/>
                <w:bCs/>
                <w:color w:val="000000" w:themeColor="text1"/>
              </w:rPr>
              <w:t>Получение педагогическими работниками квалификационной категории «педагог-наставник»</w:t>
            </w:r>
            <w:r>
              <w:rPr>
                <w:b/>
                <w:bCs/>
                <w:color w:val="000000" w:themeColor="text1"/>
              </w:rPr>
              <w:t xml:space="preserve"> и «педагог-методист»</w:t>
            </w:r>
          </w:p>
          <w:p w14:paraId="1F56CFA7" w14:textId="70EC4941" w:rsidR="00BD6A8B" w:rsidRPr="00034CA5" w:rsidRDefault="00BD6A8B" w:rsidP="00BD6A8B">
            <w:pPr>
              <w:pStyle w:val="af8"/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034CA5">
              <w:rPr>
                <w:bCs/>
                <w:color w:val="000000" w:themeColor="text1"/>
              </w:rPr>
              <w:t>Как подготовить качественные документы для получения педагогическими работниками квалификационной категории «педагог-наставник»</w:t>
            </w:r>
            <w:r>
              <w:rPr>
                <w:bCs/>
                <w:color w:val="000000" w:themeColor="text1"/>
              </w:rPr>
              <w:t xml:space="preserve"> и «педагог-методист</w:t>
            </w:r>
            <w:r w:rsidR="00503FBE">
              <w:rPr>
                <w:bCs/>
                <w:color w:val="000000" w:themeColor="text1"/>
              </w:rPr>
              <w:t>»</w:t>
            </w:r>
            <w:r w:rsidRPr="00034CA5">
              <w:rPr>
                <w:bCs/>
                <w:color w:val="000000" w:themeColor="text1"/>
              </w:rPr>
              <w:t>. Что особенно важно отразить в ходатайстве работодателя.</w:t>
            </w:r>
          </w:p>
          <w:p w14:paraId="7E00A835" w14:textId="32496AA9" w:rsidR="001D79FE" w:rsidRDefault="00BD6A8B" w:rsidP="00BD6A8B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034CA5">
              <w:rPr>
                <w:bCs/>
                <w:color w:val="000000" w:themeColor="text1"/>
              </w:rPr>
              <w:t xml:space="preserve">Как составить обоснованное решение педагогического совета. Какие дополнительные материалы (сведения) о работе педагогического работника по наставничеству </w:t>
            </w:r>
            <w:r>
              <w:rPr>
                <w:bCs/>
                <w:color w:val="000000" w:themeColor="text1"/>
              </w:rPr>
              <w:t xml:space="preserve">и методическому сопровождению </w:t>
            </w:r>
            <w:r w:rsidRPr="00034CA5">
              <w:rPr>
                <w:bCs/>
                <w:color w:val="000000" w:themeColor="text1"/>
              </w:rPr>
              <w:t>целесообразно представить в аттестационную комиссию</w:t>
            </w:r>
            <w:r>
              <w:rPr>
                <w:bCs/>
                <w:color w:val="000000" w:themeColor="text1"/>
              </w:rPr>
              <w:t>.</w:t>
            </w:r>
          </w:p>
          <w:p w14:paraId="684AA100" w14:textId="77777777" w:rsidR="00BD6A8B" w:rsidRPr="00F848F7" w:rsidRDefault="00BD6A8B" w:rsidP="00BD6A8B">
            <w:pPr>
              <w:spacing w:before="60" w:line="216" w:lineRule="auto"/>
              <w:jc w:val="both"/>
              <w:rPr>
                <w:b/>
                <w:strike/>
                <w:color w:val="000000" w:themeColor="text1"/>
              </w:rPr>
            </w:pPr>
            <w:r w:rsidRPr="00F848F7">
              <w:rPr>
                <w:b/>
                <w:color w:val="000000" w:themeColor="text1"/>
              </w:rPr>
              <w:t>Технология наставничества (формы, содержание, методы и приемы наставничества)</w:t>
            </w:r>
          </w:p>
          <w:p w14:paraId="120F6694" w14:textId="77777777" w:rsidR="00BD6A8B" w:rsidRPr="00F848F7" w:rsidRDefault="00BD6A8B" w:rsidP="00BD6A8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848F7">
              <w:rPr>
                <w:color w:val="000000" w:themeColor="text1"/>
              </w:rPr>
              <w:t>Подготовка наставника к работе с наставляемым. Первая встреча с наставляемым. Оценка его проблем (профессиональных дефицитов). Планирование наставничества.</w:t>
            </w:r>
          </w:p>
          <w:p w14:paraId="73DEEC9E" w14:textId="77777777" w:rsidR="00BD6A8B" w:rsidRPr="00F848F7" w:rsidRDefault="00BD6A8B" w:rsidP="00BD6A8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848F7">
              <w:rPr>
                <w:color w:val="000000" w:themeColor="text1"/>
              </w:rPr>
              <w:t>Преодоление сопротивления.</w:t>
            </w:r>
          </w:p>
          <w:p w14:paraId="4A2853B9" w14:textId="77777777" w:rsidR="00BD6A8B" w:rsidRPr="00F848F7" w:rsidRDefault="00BD6A8B" w:rsidP="00BD6A8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848F7">
              <w:rPr>
                <w:color w:val="000000" w:themeColor="text1"/>
              </w:rPr>
              <w:t>Процедуры и техники наставничества. Демонстрация наставником эффективных приемов работы. Коррекция профессионального опыта наставляемого. Совершенствование трудовых навыков. Коррекция эмоциональной сферы.</w:t>
            </w:r>
          </w:p>
          <w:p w14:paraId="0820B075" w14:textId="77777777" w:rsidR="00BD6A8B" w:rsidRPr="00F848F7" w:rsidRDefault="00BD6A8B" w:rsidP="00BD6A8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848F7">
              <w:rPr>
                <w:color w:val="000000" w:themeColor="text1"/>
              </w:rPr>
              <w:t>Место и условия работы с наставляемым. Частота и продолжительность встреч. Этапы наставничества. Общая продолжительность работы.</w:t>
            </w:r>
          </w:p>
          <w:p w14:paraId="691E4095" w14:textId="77777777" w:rsidR="00BD6A8B" w:rsidRPr="00F848F7" w:rsidRDefault="00BD6A8B" w:rsidP="00BD6A8B">
            <w:pPr>
              <w:pStyle w:val="af8"/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F848F7">
              <w:rPr>
                <w:b/>
                <w:bCs/>
                <w:color w:val="000000" w:themeColor="text1"/>
              </w:rPr>
              <w:t>Формы непрерывного методического сопровождения педагогических работников</w:t>
            </w:r>
          </w:p>
          <w:p w14:paraId="48A08A4A" w14:textId="77777777" w:rsidR="00BD6A8B" w:rsidRPr="00F848F7" w:rsidRDefault="00BD6A8B" w:rsidP="00BD6A8B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F848F7">
              <w:rPr>
                <w:color w:val="000000" w:themeColor="text1"/>
              </w:rPr>
              <w:t xml:space="preserve">Методическое сопровождение по результатам оценки качества подготовки обучающихся. </w:t>
            </w:r>
          </w:p>
          <w:p w14:paraId="51E623E1" w14:textId="77777777" w:rsidR="00BD6A8B" w:rsidRPr="00F848F7" w:rsidRDefault="00BD6A8B" w:rsidP="00BD6A8B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F848F7">
              <w:rPr>
                <w:color w:val="000000" w:themeColor="text1"/>
              </w:rPr>
              <w:t>Методическое сопровождение при просмотре занятий. Перечни вопросов для анализа и обсуждения занятий в дошкольном образовательном учреждении, общеобразовательном учреждении и учреждении дополнительного образования.</w:t>
            </w:r>
          </w:p>
          <w:p w14:paraId="04FB5744" w14:textId="77777777" w:rsidR="00BD6A8B" w:rsidRPr="00F848F7" w:rsidRDefault="00BD6A8B" w:rsidP="00BD6A8B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F848F7">
              <w:rPr>
                <w:color w:val="000000" w:themeColor="text1"/>
              </w:rPr>
              <w:t>Методическое сопровождение в рамках творческих (рабочих) групп, методических объединений.</w:t>
            </w:r>
          </w:p>
          <w:p w14:paraId="278CCE11" w14:textId="5FCA393E" w:rsidR="00BD6A8B" w:rsidRDefault="00BD6A8B" w:rsidP="00BD6A8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848F7">
              <w:rPr>
                <w:color w:val="000000" w:themeColor="text1"/>
              </w:rPr>
              <w:t>Кто осуществляет методическое сопровождение. Вопросы оплаты труда за организацию и осуществление методического сопровождения</w:t>
            </w:r>
            <w:r>
              <w:rPr>
                <w:color w:val="000000" w:themeColor="text1"/>
              </w:rPr>
              <w:t>.</w:t>
            </w:r>
          </w:p>
          <w:p w14:paraId="6052464D" w14:textId="55E5E5C4" w:rsidR="00430419" w:rsidRPr="00CF645B" w:rsidRDefault="00C3226B" w:rsidP="00430419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bCs/>
                <w:i/>
                <w:color w:val="000000" w:themeColor="text1"/>
              </w:rPr>
              <w:t xml:space="preserve">Проф. </w:t>
            </w:r>
            <w:r w:rsidR="001D79FE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430419" w:rsidRPr="00CF645B" w14:paraId="661D4905" w14:textId="77777777" w:rsidTr="009E2D01">
        <w:tc>
          <w:tcPr>
            <w:tcW w:w="1504" w:type="dxa"/>
          </w:tcPr>
          <w:p w14:paraId="0D948E50" w14:textId="16531C89" w:rsidR="00430419" w:rsidRPr="00CF645B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AC3DDB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20</w:t>
            </w:r>
            <w:r w:rsidRPr="00CF645B">
              <w:rPr>
                <w:b/>
                <w:color w:val="000000" w:themeColor="text1"/>
              </w:rPr>
              <w:t>-1</w:t>
            </w:r>
            <w:r w:rsidR="00AC3DDB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17244950" w14:textId="6C0DEDA0" w:rsidR="00430419" w:rsidRPr="00CF645B" w:rsidRDefault="00B6568D" w:rsidP="00430419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430419" w:rsidRPr="00CF645B" w14:paraId="4CC896A3" w14:textId="77777777" w:rsidTr="009E2D01">
        <w:tc>
          <w:tcPr>
            <w:tcW w:w="1504" w:type="dxa"/>
          </w:tcPr>
          <w:p w14:paraId="5520944D" w14:textId="3F549433" w:rsidR="00430419" w:rsidRDefault="00AC3DDB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="00430419"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="00430419">
              <w:rPr>
                <w:b/>
                <w:color w:val="000000" w:themeColor="text1"/>
              </w:rPr>
              <w:t>:50</w:t>
            </w:r>
          </w:p>
        </w:tc>
        <w:tc>
          <w:tcPr>
            <w:tcW w:w="8646" w:type="dxa"/>
            <w:gridSpan w:val="2"/>
          </w:tcPr>
          <w:p w14:paraId="452603D9" w14:textId="2E8A32FD" w:rsidR="00C3226B" w:rsidRDefault="002178E1" w:rsidP="00C3226B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2178E1">
              <w:rPr>
                <w:b/>
                <w:bCs/>
                <w:color w:val="000000" w:themeColor="text1"/>
              </w:rPr>
              <w:t>Составление характеристик на обучающихся</w:t>
            </w:r>
          </w:p>
          <w:p w14:paraId="1225B952" w14:textId="347A0A0C" w:rsidR="00F6612E" w:rsidRDefault="00F6612E" w:rsidP="00F6612E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F6612E">
              <w:rPr>
                <w:iCs/>
                <w:color w:val="000000" w:themeColor="text1"/>
              </w:rPr>
              <w:t>Виды характеристик</w:t>
            </w:r>
            <w:r>
              <w:rPr>
                <w:iCs/>
                <w:color w:val="000000" w:themeColor="text1"/>
              </w:rPr>
              <w:t>, составляемых на обучающихся в</w:t>
            </w:r>
            <w:r w:rsidRPr="00F6612E">
              <w:rPr>
                <w:iCs/>
                <w:color w:val="000000" w:themeColor="text1"/>
              </w:rPr>
              <w:t xml:space="preserve"> ДШИ</w:t>
            </w:r>
            <w:r>
              <w:rPr>
                <w:iCs/>
                <w:color w:val="000000" w:themeColor="text1"/>
              </w:rPr>
              <w:t>.</w:t>
            </w:r>
          </w:p>
          <w:p w14:paraId="48E02B5A" w14:textId="14AAC72C" w:rsidR="00F6612E" w:rsidRDefault="00683A10" w:rsidP="00F6612E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Содержание и особенности творческой характеристики. Устойчивые конструкции в начале предложений. Формулировки для</w:t>
            </w:r>
            <w:r w:rsidRPr="00683A10">
              <w:rPr>
                <w:iCs/>
                <w:color w:val="000000" w:themeColor="text1"/>
              </w:rPr>
              <w:t xml:space="preserve"> </w:t>
            </w:r>
            <w:r>
              <w:rPr>
                <w:iCs/>
                <w:color w:val="000000" w:themeColor="text1"/>
              </w:rPr>
              <w:t xml:space="preserve">отражения </w:t>
            </w:r>
            <w:r w:rsidRPr="00683A10">
              <w:rPr>
                <w:iCs/>
                <w:color w:val="000000" w:themeColor="text1"/>
              </w:rPr>
              <w:t>степени проявления тех или иных свойств, качеств, способностей, знаний и т.п.</w:t>
            </w:r>
          </w:p>
          <w:p w14:paraId="76A7ACDC" w14:textId="77777777" w:rsidR="00683A10" w:rsidRDefault="00683A10" w:rsidP="00F6612E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Творческая характеристика в области музыкального искусства.</w:t>
            </w:r>
          </w:p>
          <w:p w14:paraId="199F77E0" w14:textId="77777777" w:rsidR="00683A10" w:rsidRDefault="00683A10" w:rsidP="00F6612E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Творческая характеристика в области изобразительного искусства.</w:t>
            </w:r>
          </w:p>
          <w:p w14:paraId="7A65E866" w14:textId="684332BB" w:rsidR="00683A10" w:rsidRDefault="00683A10" w:rsidP="00F6612E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Творческая характеристика в области хореографического искусства.</w:t>
            </w:r>
          </w:p>
          <w:p w14:paraId="74FE20C6" w14:textId="77777777" w:rsidR="00683A10" w:rsidRDefault="00683A10" w:rsidP="00F6612E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Творческие характеристики в других областях искусств.</w:t>
            </w:r>
          </w:p>
          <w:p w14:paraId="15F15D8E" w14:textId="754014B4" w:rsidR="00683A10" w:rsidRDefault="00683A10" w:rsidP="00F6612E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 xml:space="preserve">Структура и содержание педагогической </w:t>
            </w:r>
            <w:r w:rsidR="008F596A">
              <w:rPr>
                <w:iCs/>
                <w:color w:val="000000" w:themeColor="text1"/>
              </w:rPr>
              <w:t>характеристики</w:t>
            </w:r>
            <w:r>
              <w:rPr>
                <w:iCs/>
                <w:color w:val="000000" w:themeColor="text1"/>
              </w:rPr>
              <w:t>.</w:t>
            </w:r>
          </w:p>
          <w:p w14:paraId="4233802A" w14:textId="4C434B11" w:rsidR="00430419" w:rsidRPr="000D78C4" w:rsidRDefault="00C3226B" w:rsidP="00F6612E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CF645B">
              <w:rPr>
                <w:bCs/>
                <w:i/>
                <w:color w:val="000000" w:themeColor="text1"/>
              </w:rPr>
              <w:t xml:space="preserve">Проф. </w:t>
            </w:r>
            <w:r w:rsidR="002178E1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430419" w:rsidRPr="00CF645B" w14:paraId="5A2685F4" w14:textId="77777777" w:rsidTr="009E2D01">
        <w:tc>
          <w:tcPr>
            <w:tcW w:w="1504" w:type="dxa"/>
          </w:tcPr>
          <w:p w14:paraId="4647BAB7" w14:textId="27D44B04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AC3DDB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:50-</w:t>
            </w:r>
            <w:r w:rsidRPr="00CF645B">
              <w:rPr>
                <w:b/>
                <w:color w:val="000000" w:themeColor="text1"/>
              </w:rPr>
              <w:t>1</w:t>
            </w:r>
            <w:r w:rsidR="00AC3DDB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:00</w:t>
            </w:r>
          </w:p>
        </w:tc>
        <w:tc>
          <w:tcPr>
            <w:tcW w:w="8646" w:type="dxa"/>
            <w:gridSpan w:val="2"/>
          </w:tcPr>
          <w:p w14:paraId="48D2CD9B" w14:textId="77777777" w:rsidR="00430419" w:rsidRPr="008B3ABF" w:rsidRDefault="00430419" w:rsidP="00430419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6E08762" w14:textId="77777777" w:rsidR="003A7537" w:rsidRDefault="003A75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293B1CB9" w14:textId="77777777" w:rsidR="00D501B2" w:rsidRPr="00142136" w:rsidRDefault="00D501B2" w:rsidP="00D501B2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47BB8865" w14:textId="14828062" w:rsidR="00343629" w:rsidRPr="003A7537" w:rsidRDefault="00343629" w:rsidP="00D501B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53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Правила внутреннего трудового распорядка</w:t>
      </w:r>
      <w:r w:rsidR="00615572" w:rsidRPr="003A7537">
        <w:rPr>
          <w:rFonts w:ascii="Times New Roman" w:hAnsi="Times New Roman" w:cs="Times New Roman"/>
          <w:color w:val="000000" w:themeColor="text1"/>
          <w:sz w:val="24"/>
          <w:szCs w:val="24"/>
        </w:rPr>
        <w:t>, включающие:</w:t>
      </w:r>
    </w:p>
    <w:p w14:paraId="47E41FBF" w14:textId="6DE62F9D" w:rsidR="003140C8" w:rsidRPr="009D3A5F" w:rsidRDefault="003140C8" w:rsidP="00615572">
      <w:pPr>
        <w:pStyle w:val="af7"/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режим выполнения педагогической работы преподавателей (п. 19 прил. № 1 пр. № 269);</w:t>
      </w:r>
    </w:p>
    <w:p w14:paraId="2026DFBA" w14:textId="31AFFF5B" w:rsidR="00615572" w:rsidRPr="009D3A5F" w:rsidRDefault="00615572" w:rsidP="00615572">
      <w:pPr>
        <w:pStyle w:val="af7"/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порядок ведения журнала и дневников обучающихся (пп. «б» п. 14 пр. № 268);</w:t>
      </w:r>
    </w:p>
    <w:p w14:paraId="5D0424FA" w14:textId="1D4ADE53" w:rsidR="00615572" w:rsidRPr="009D3A5F" w:rsidRDefault="00615572" w:rsidP="00615572">
      <w:pPr>
        <w:pStyle w:val="af7"/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порядок организации и проведения методической, диагностической и консультативной помощи родителям (законным представителям) обучающихся (пп. «в» п. 14 пр. № 268);</w:t>
      </w:r>
    </w:p>
    <w:p w14:paraId="1D5E1C30" w14:textId="3EB822BA" w:rsidR="00615572" w:rsidRPr="009D3A5F" w:rsidRDefault="007D09F5" w:rsidP="00615572">
      <w:pPr>
        <w:pStyle w:val="af7"/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нормы о предоставлении и порядке использования т.н. «методического дня» (п. 17, 18 пр. № 268);</w:t>
      </w:r>
    </w:p>
    <w:p w14:paraId="318ACFC2" w14:textId="1986F179" w:rsidR="007D09F5" w:rsidRPr="009D3A5F" w:rsidRDefault="0093461D" w:rsidP="00615572">
      <w:pPr>
        <w:pStyle w:val="af7"/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режим рабочего времени работников учреждения в каникулярное время (п. 34 пр. № 268)</w:t>
      </w:r>
      <w:r w:rsidR="003A7537"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08FAFF1" w14:textId="4B1A0FB7" w:rsidR="00343629" w:rsidRPr="009D3A5F" w:rsidRDefault="00343629" w:rsidP="00D501B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Порядок выполнения преподавателями обязанностей, связанных с участием в работе педагогических советов, методических советов (объединений), работой по проведению родительских собраний</w:t>
      </w:r>
      <w:r w:rsidR="00615572"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(пп. «г» п. 14 пр. № 268)</w:t>
      </w:r>
      <w:r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065F219" w14:textId="44EF75DE" w:rsidR="00343629" w:rsidRPr="009D3A5F" w:rsidRDefault="00343629" w:rsidP="00985343">
      <w:pPr>
        <w:pStyle w:val="af7"/>
        <w:numPr>
          <w:ilvl w:val="0"/>
          <w:numId w:val="25"/>
        </w:numPr>
        <w:spacing w:line="216" w:lineRule="auto"/>
        <w:ind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условия выполнения дополнительной индивидуальной и (или) групповой работы с обучающимися, участия в оздоровительных, воспитательных и других мероприятиях, проводимых в целях реализации образовательных программ в учреждении, включая участие в концертной деятельности, конкурсах, экскурсиях, других формах учебной деятельности (</w:t>
      </w:r>
      <w:r w:rsidR="007D09F5"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пп. «а» п. 16 пр. № 268</w:t>
      </w:r>
      <w:r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1A3A758A" w14:textId="78DE20E0" w:rsidR="003140C8" w:rsidRPr="009D3A5F" w:rsidRDefault="003140C8" w:rsidP="003140C8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Локальный нормативный акт об установлении объема учебной нагрузки преподавателям на начало учебного года (п. 3 прил. № 2 пр. № 269).</w:t>
      </w:r>
    </w:p>
    <w:p w14:paraId="2DDCDB42" w14:textId="77777777" w:rsidR="00BD6A8B" w:rsidRPr="009D3A5F" w:rsidRDefault="00BD6A8B" w:rsidP="00BD6A8B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соглашения к трудовому договору об изменении учебной нагрузки на неопределенный срок, на определенный срок.</w:t>
      </w:r>
    </w:p>
    <w:p w14:paraId="0CD4422E" w14:textId="77777777" w:rsidR="00BD6A8B" w:rsidRPr="009D3A5F" w:rsidRDefault="00BD6A8B" w:rsidP="00BD6A8B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Дополнительное соглашение к трудовому договору о совмещении должностей (на примере заместителя директора, работающего в рамках совмещения должностей преподавателем).</w:t>
      </w:r>
    </w:p>
    <w:p w14:paraId="45FB91F6" w14:textId="77777777" w:rsidR="00BD6A8B" w:rsidRPr="009D3A5F" w:rsidRDefault="00BD6A8B" w:rsidP="00BD6A8B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 преподавателя об изменении учебной нагрузки.</w:t>
      </w:r>
    </w:p>
    <w:p w14:paraId="5F1B6D7F" w14:textId="77777777" w:rsidR="00BD6A8B" w:rsidRPr="009D3A5F" w:rsidRDefault="00BD6A8B" w:rsidP="00BD6A8B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 о (возможном) изменении учебной нагрузки.</w:t>
      </w:r>
    </w:p>
    <w:p w14:paraId="73E488C0" w14:textId="23AADC86" w:rsidR="00343629" w:rsidRPr="009D3A5F" w:rsidRDefault="00C3226B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Действующая с</w:t>
      </w:r>
      <w:r w:rsidR="00343629" w:rsidRPr="009D3A5F">
        <w:rPr>
          <w:rFonts w:ascii="Times New Roman" w:hAnsi="Times New Roman" w:cs="Times New Roman"/>
          <w:color w:val="000000" w:themeColor="text1"/>
          <w:sz w:val="24"/>
          <w:szCs w:val="24"/>
        </w:rPr>
        <w:t>удебная практика по вопросам изменения учебной нагрузки преподавателей, а также учителей, педагогов дополнительного образования и тренеров-преподавателей.</w:t>
      </w:r>
    </w:p>
    <w:p w14:paraId="45BAFF71" w14:textId="6BF9E8E6" w:rsidR="00D501B2" w:rsidRPr="009D3A5F" w:rsidRDefault="00D501B2" w:rsidP="00D501B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537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для представления преподавателям вопросов регламентации учебной нагрузки.</w:t>
      </w:r>
    </w:p>
    <w:p w14:paraId="31E66932" w14:textId="77777777" w:rsidR="00D501B2" w:rsidRDefault="00D501B2" w:rsidP="00D501B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105B9C4F" w14:textId="77777777" w:rsidR="00BD6A8B" w:rsidRDefault="00BD6A8B" w:rsidP="00BD6A8B">
      <w:pPr>
        <w:spacing w:line="216" w:lineRule="auto"/>
        <w:ind w:left="1701" w:right="1700"/>
        <w:jc w:val="center"/>
        <w:rPr>
          <w:bCs/>
        </w:rPr>
      </w:pPr>
      <w:r w:rsidRPr="00847F65">
        <w:rPr>
          <w:bCs/>
        </w:rPr>
        <w:t xml:space="preserve">Порядок организации наставничества и методического сопровождения </w:t>
      </w:r>
      <w:r>
        <w:rPr>
          <w:bCs/>
        </w:rPr>
        <w:t xml:space="preserve">педагогических работников </w:t>
      </w:r>
      <w:r w:rsidRPr="00847F65">
        <w:rPr>
          <w:bCs/>
        </w:rPr>
        <w:t>в учреждении</w:t>
      </w:r>
    </w:p>
    <w:p w14:paraId="2588429D" w14:textId="77777777" w:rsidR="00BD6A8B" w:rsidRPr="00F062EE" w:rsidRDefault="00BD6A8B" w:rsidP="00BD6A8B">
      <w:pPr>
        <w:spacing w:line="216" w:lineRule="auto"/>
        <w:ind w:right="-1"/>
        <w:rPr>
          <w:bCs/>
        </w:rPr>
      </w:pPr>
    </w:p>
    <w:p w14:paraId="7BA74330" w14:textId="43FD4392" w:rsidR="00BD6A8B" w:rsidRPr="00BD6A8B" w:rsidRDefault="00BD6A8B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6A8B">
        <w:rPr>
          <w:rFonts w:ascii="Times New Roman" w:hAnsi="Times New Roman" w:cs="Times New Roman"/>
          <w:bCs/>
          <w:sz w:val="24"/>
          <w:szCs w:val="24"/>
        </w:rPr>
        <w:t>Положение о наставничестве (с разделами об обязанностях наставника, регулировании рабочего времени наставника, порядке взаимодействия между наставником и работником, в отношении которого осуществляется наставничество, и др.).</w:t>
      </w:r>
    </w:p>
    <w:p w14:paraId="2C01F90F" w14:textId="39729412" w:rsidR="00BD6A8B" w:rsidRPr="00BD6A8B" w:rsidRDefault="00BD6A8B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6A8B">
        <w:rPr>
          <w:rFonts w:ascii="Times New Roman" w:hAnsi="Times New Roman" w:cs="Times New Roman"/>
          <w:bCs/>
          <w:sz w:val="24"/>
          <w:szCs w:val="24"/>
        </w:rPr>
        <w:t>Приказ учреждения об организации наставничества над молодыми специалистами.</w:t>
      </w:r>
    </w:p>
    <w:p w14:paraId="62BC7436" w14:textId="77777777" w:rsidR="00BD6A8B" w:rsidRPr="00BD6A8B" w:rsidRDefault="00BD6A8B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6A8B">
        <w:rPr>
          <w:rFonts w:ascii="Times New Roman" w:hAnsi="Times New Roman" w:cs="Times New Roman"/>
          <w:bCs/>
          <w:sz w:val="24"/>
          <w:szCs w:val="24"/>
        </w:rPr>
        <w:t>Образец плана работы учреждения по организации наставничества.</w:t>
      </w:r>
    </w:p>
    <w:p w14:paraId="72C32B8F" w14:textId="77777777" w:rsidR="00BD6A8B" w:rsidRPr="00BD6A8B" w:rsidRDefault="00BD6A8B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6A8B">
        <w:rPr>
          <w:rFonts w:ascii="Times New Roman" w:hAnsi="Times New Roman" w:cs="Times New Roman"/>
          <w:bCs/>
          <w:sz w:val="24"/>
          <w:szCs w:val="24"/>
        </w:rPr>
        <w:t>Образец плана работы наставника.</w:t>
      </w:r>
    </w:p>
    <w:p w14:paraId="446AF506" w14:textId="77777777" w:rsidR="00BD6A8B" w:rsidRPr="00BD6A8B" w:rsidRDefault="00BD6A8B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6A8B">
        <w:rPr>
          <w:rFonts w:ascii="Times New Roman" w:hAnsi="Times New Roman" w:cs="Times New Roman"/>
          <w:bCs/>
          <w:sz w:val="24"/>
          <w:szCs w:val="24"/>
        </w:rPr>
        <w:t xml:space="preserve">Положение об оплате труда работников (в части условий и размеров осуществления выплат за наставничество). </w:t>
      </w:r>
    </w:p>
    <w:p w14:paraId="5646CC8E" w14:textId="77777777" w:rsidR="00BD6A8B" w:rsidRPr="00BD6A8B" w:rsidRDefault="00BD6A8B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6A8B">
        <w:rPr>
          <w:rFonts w:ascii="Times New Roman" w:hAnsi="Times New Roman" w:cs="Times New Roman"/>
          <w:bCs/>
          <w:sz w:val="24"/>
          <w:szCs w:val="24"/>
        </w:rPr>
        <w:t xml:space="preserve">Решение (протокол заседания) комиссии по оплате труда учреждения о назначении выплат работникам за выполнение работы по наставничеству. </w:t>
      </w:r>
    </w:p>
    <w:p w14:paraId="75225A92" w14:textId="77777777" w:rsidR="00BD6A8B" w:rsidRPr="00BD6A8B" w:rsidRDefault="00BD6A8B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6A8B">
        <w:rPr>
          <w:rFonts w:ascii="Times New Roman" w:hAnsi="Times New Roman" w:cs="Times New Roman"/>
          <w:bCs/>
          <w:sz w:val="24"/>
          <w:szCs w:val="24"/>
        </w:rPr>
        <w:t>Приказ учреждения об осуществлении выплат работникам за наставничество.</w:t>
      </w:r>
    </w:p>
    <w:p w14:paraId="41F97DF6" w14:textId="77777777" w:rsidR="00BD6A8B" w:rsidRPr="00BD6A8B" w:rsidRDefault="00BD6A8B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6A8B">
        <w:rPr>
          <w:rFonts w:ascii="Times New Roman" w:hAnsi="Times New Roman" w:cs="Times New Roman"/>
          <w:bCs/>
          <w:sz w:val="24"/>
          <w:szCs w:val="24"/>
        </w:rPr>
        <w:t>Трудовой договор (дополнительное соглашение к трудовому договору) с работником о выполнении работы по наставничеству.</w:t>
      </w:r>
    </w:p>
    <w:p w14:paraId="1B622800" w14:textId="77777777" w:rsidR="00BD6A8B" w:rsidRPr="00BD6A8B" w:rsidRDefault="00BD6A8B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6A8B">
        <w:rPr>
          <w:rFonts w:ascii="Times New Roman" w:hAnsi="Times New Roman" w:cs="Times New Roman"/>
          <w:bCs/>
          <w:sz w:val="24"/>
          <w:szCs w:val="24"/>
        </w:rPr>
        <w:t xml:space="preserve">Приказ учреждения о поручении работнику выполнения работы по наставничеству. </w:t>
      </w:r>
    </w:p>
    <w:p w14:paraId="1FA5557A" w14:textId="77777777" w:rsidR="00BD6A8B" w:rsidRPr="00BD6A8B" w:rsidRDefault="00BD6A8B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6A8B">
        <w:rPr>
          <w:rFonts w:ascii="Times New Roman" w:hAnsi="Times New Roman" w:cs="Times New Roman"/>
          <w:bCs/>
          <w:sz w:val="24"/>
          <w:szCs w:val="24"/>
        </w:rPr>
        <w:t xml:space="preserve">Уведомление работника о досрочной отмене поручения об осуществлении наставничества. </w:t>
      </w:r>
    </w:p>
    <w:p w14:paraId="24CCFC1E" w14:textId="77777777" w:rsidR="00BD6A8B" w:rsidRPr="00BD6A8B" w:rsidRDefault="00BD6A8B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6A8B">
        <w:rPr>
          <w:rFonts w:ascii="Times New Roman" w:hAnsi="Times New Roman" w:cs="Times New Roman"/>
          <w:bCs/>
          <w:sz w:val="24"/>
          <w:szCs w:val="24"/>
        </w:rPr>
        <w:t>Образец ходатайства работодателя в аттестационную комиссию, характеризующее деятельность педагогического работника по осуществлению наставничества.</w:t>
      </w:r>
    </w:p>
    <w:p w14:paraId="66F0D9B9" w14:textId="77777777" w:rsidR="00BD6A8B" w:rsidRPr="00BD6A8B" w:rsidRDefault="00BD6A8B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6A8B">
        <w:rPr>
          <w:rFonts w:ascii="Times New Roman" w:hAnsi="Times New Roman" w:cs="Times New Roman"/>
          <w:bCs/>
          <w:sz w:val="24"/>
          <w:szCs w:val="24"/>
        </w:rPr>
        <w:t>Решение (протокол заседания) педагогического совета по вопросу о деятельности педагогического по осуществлению наставничества.</w:t>
      </w:r>
    </w:p>
    <w:p w14:paraId="40DD6B58" w14:textId="77777777" w:rsidR="00BD6A8B" w:rsidRPr="00BD6A8B" w:rsidRDefault="00BD6A8B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6A8B">
        <w:rPr>
          <w:rFonts w:ascii="Times New Roman" w:hAnsi="Times New Roman" w:cs="Times New Roman"/>
          <w:bCs/>
          <w:sz w:val="24"/>
          <w:szCs w:val="24"/>
        </w:rPr>
        <w:t>Образец дополнительных материалов (сведений), представляемых педагогическим работником в аттестационную комиссию, характеризующие его наставническую деятельность.</w:t>
      </w:r>
    </w:p>
    <w:p w14:paraId="3CCE42DB" w14:textId="77777777" w:rsidR="003A7537" w:rsidRDefault="003A7537" w:rsidP="004A4430">
      <w:pPr>
        <w:spacing w:line="216" w:lineRule="auto"/>
        <w:ind w:right="1700"/>
        <w:rPr>
          <w:rFonts w:eastAsia="Times New Roman"/>
          <w:color w:val="000000" w:themeColor="text1"/>
        </w:rPr>
      </w:pPr>
    </w:p>
    <w:p w14:paraId="7A2AB935" w14:textId="7C034A7C" w:rsidR="00BD6A8B" w:rsidRDefault="004A4430" w:rsidP="00D501B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4A4430">
        <w:rPr>
          <w:rFonts w:eastAsia="Times New Roman"/>
          <w:color w:val="000000" w:themeColor="text1"/>
        </w:rPr>
        <w:t>Составление характеристик на обучающихся</w:t>
      </w:r>
    </w:p>
    <w:p w14:paraId="07AED6CE" w14:textId="77777777" w:rsidR="004A4430" w:rsidRDefault="004A4430" w:rsidP="00D501B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015C4951" w14:textId="0601AA31" w:rsidR="004A4430" w:rsidRDefault="008F596A" w:rsidP="004A4430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Образцы характеристик.</w:t>
      </w:r>
    </w:p>
    <w:p w14:paraId="6FDC3D37" w14:textId="0680279C" w:rsidR="004A4430" w:rsidRPr="00BD6A8B" w:rsidRDefault="008F596A" w:rsidP="004A4430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Методические рекомендации (презентация) по составлению </w:t>
      </w:r>
      <w:r w:rsidR="003257B0">
        <w:rPr>
          <w:rFonts w:ascii="Times New Roman" w:hAnsi="Times New Roman" w:cs="Times New Roman"/>
          <w:bCs/>
          <w:sz w:val="24"/>
          <w:szCs w:val="24"/>
        </w:rPr>
        <w:t>характеристик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7E5A79B" w14:textId="77777777" w:rsidR="00BD6A8B" w:rsidRDefault="00BD6A8B" w:rsidP="00D501B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1E9CAE7A" w14:textId="3013DD1F" w:rsidR="00293068" w:rsidRDefault="00293068" w:rsidP="00D501B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1A2E427C" w14:textId="69BA4708" w:rsidR="00293068" w:rsidRPr="00142136" w:rsidRDefault="00293068" w:rsidP="00D501B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2729D0E4" w14:textId="3411EB30" w:rsidR="00336740" w:rsidRPr="00107693" w:rsidRDefault="00D501B2" w:rsidP="008E7528">
      <w:pPr>
        <w:spacing w:line="216" w:lineRule="auto"/>
        <w:jc w:val="center"/>
        <w:rPr>
          <w:bCs/>
          <w:color w:val="000000" w:themeColor="text1"/>
        </w:rPr>
      </w:pPr>
      <w:r w:rsidRPr="00142136">
        <w:rPr>
          <w:rFonts w:eastAsia="Times New Roman"/>
          <w:color w:val="000000" w:themeColor="text1"/>
        </w:rPr>
        <w:lastRenderedPageBreak/>
        <w:t xml:space="preserve">Общий объем разработанных документов – более </w:t>
      </w:r>
      <w:r w:rsidR="004A4430">
        <w:rPr>
          <w:rFonts w:eastAsia="Times New Roman"/>
          <w:color w:val="000000" w:themeColor="text1"/>
        </w:rPr>
        <w:t>33</w:t>
      </w:r>
      <w:r w:rsidRPr="00142136">
        <w:rPr>
          <w:rFonts w:eastAsia="Times New Roman"/>
          <w:color w:val="000000" w:themeColor="text1"/>
        </w:rPr>
        <w:t>0 страниц формата А4</w:t>
      </w:r>
    </w:p>
    <w:sectPr w:rsidR="00336740" w:rsidRPr="00107693" w:rsidSect="008E7528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D0E2D" w14:textId="77777777" w:rsidR="00016AF2" w:rsidRDefault="00016AF2" w:rsidP="003D6267">
      <w:r>
        <w:separator/>
      </w:r>
    </w:p>
  </w:endnote>
  <w:endnote w:type="continuationSeparator" w:id="0">
    <w:p w14:paraId="671DA1E7" w14:textId="77777777" w:rsidR="00016AF2" w:rsidRDefault="00016AF2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81A6B" w14:textId="77777777" w:rsidR="00016AF2" w:rsidRDefault="00016AF2" w:rsidP="003D6267">
      <w:r>
        <w:separator/>
      </w:r>
    </w:p>
  </w:footnote>
  <w:footnote w:type="continuationSeparator" w:id="0">
    <w:p w14:paraId="21F91C32" w14:textId="77777777" w:rsidR="00016AF2" w:rsidRDefault="00016AF2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925D36" w:rsidRPr="00925D36">
      <w:rPr>
        <w:noProof/>
        <w:sz w:val="24"/>
        <w:szCs w:val="24"/>
        <w:lang w:val="ru-RU"/>
      </w:rPr>
      <w:t>5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D32C75"/>
    <w:multiLevelType w:val="hybridMultilevel"/>
    <w:tmpl w:val="4BEAB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5A0E888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5771562">
    <w:abstractNumId w:val="41"/>
  </w:num>
  <w:num w:numId="2" w16cid:durableId="1477182130">
    <w:abstractNumId w:val="7"/>
  </w:num>
  <w:num w:numId="3" w16cid:durableId="1385175382">
    <w:abstractNumId w:val="31"/>
  </w:num>
  <w:num w:numId="4" w16cid:durableId="1182166493">
    <w:abstractNumId w:val="24"/>
  </w:num>
  <w:num w:numId="5" w16cid:durableId="1615135437">
    <w:abstractNumId w:val="25"/>
  </w:num>
  <w:num w:numId="6" w16cid:durableId="1692993547">
    <w:abstractNumId w:val="23"/>
  </w:num>
  <w:num w:numId="7" w16cid:durableId="84309997">
    <w:abstractNumId w:val="39"/>
  </w:num>
  <w:num w:numId="8" w16cid:durableId="1792240786">
    <w:abstractNumId w:val="38"/>
  </w:num>
  <w:num w:numId="9" w16cid:durableId="568420417">
    <w:abstractNumId w:val="20"/>
  </w:num>
  <w:num w:numId="10" w16cid:durableId="1453091708">
    <w:abstractNumId w:val="1"/>
  </w:num>
  <w:num w:numId="11" w16cid:durableId="456097451">
    <w:abstractNumId w:val="9"/>
  </w:num>
  <w:num w:numId="12" w16cid:durableId="957568737">
    <w:abstractNumId w:val="11"/>
  </w:num>
  <w:num w:numId="13" w16cid:durableId="92014821">
    <w:abstractNumId w:val="32"/>
  </w:num>
  <w:num w:numId="14" w16cid:durableId="1895310011">
    <w:abstractNumId w:val="19"/>
  </w:num>
  <w:num w:numId="15" w16cid:durableId="677924054">
    <w:abstractNumId w:val="22"/>
  </w:num>
  <w:num w:numId="16" w16cid:durableId="258413051">
    <w:abstractNumId w:val="40"/>
  </w:num>
  <w:num w:numId="17" w16cid:durableId="506407005">
    <w:abstractNumId w:val="15"/>
  </w:num>
  <w:num w:numId="18" w16cid:durableId="1766996831">
    <w:abstractNumId w:val="13"/>
  </w:num>
  <w:num w:numId="19" w16cid:durableId="1768502701">
    <w:abstractNumId w:val="2"/>
  </w:num>
  <w:num w:numId="20" w16cid:durableId="253129998">
    <w:abstractNumId w:val="36"/>
  </w:num>
  <w:num w:numId="21" w16cid:durableId="1520271304">
    <w:abstractNumId w:val="27"/>
  </w:num>
  <w:num w:numId="22" w16cid:durableId="20783036">
    <w:abstractNumId w:val="17"/>
  </w:num>
  <w:num w:numId="23" w16cid:durableId="602224574">
    <w:abstractNumId w:val="3"/>
  </w:num>
  <w:num w:numId="24" w16cid:durableId="108866178">
    <w:abstractNumId w:val="10"/>
  </w:num>
  <w:num w:numId="25" w16cid:durableId="1934708212">
    <w:abstractNumId w:val="34"/>
  </w:num>
  <w:num w:numId="26" w16cid:durableId="959528217">
    <w:abstractNumId w:val="6"/>
  </w:num>
  <w:num w:numId="27" w16cid:durableId="1032848170">
    <w:abstractNumId w:val="12"/>
  </w:num>
  <w:num w:numId="28" w16cid:durableId="374277914">
    <w:abstractNumId w:val="14"/>
  </w:num>
  <w:num w:numId="29" w16cid:durableId="1211376881">
    <w:abstractNumId w:val="30"/>
  </w:num>
  <w:num w:numId="30" w16cid:durableId="2082628843">
    <w:abstractNumId w:val="26"/>
  </w:num>
  <w:num w:numId="31" w16cid:durableId="488834124">
    <w:abstractNumId w:val="0"/>
  </w:num>
  <w:num w:numId="32" w16cid:durableId="602496476">
    <w:abstractNumId w:val="5"/>
  </w:num>
  <w:num w:numId="33" w16cid:durableId="54865171">
    <w:abstractNumId w:val="33"/>
  </w:num>
  <w:num w:numId="34" w16cid:durableId="379014468">
    <w:abstractNumId w:val="8"/>
  </w:num>
  <w:num w:numId="35" w16cid:durableId="897740606">
    <w:abstractNumId w:val="42"/>
  </w:num>
  <w:num w:numId="36" w16cid:durableId="1812167520">
    <w:abstractNumId w:val="37"/>
  </w:num>
  <w:num w:numId="37" w16cid:durableId="1009482809">
    <w:abstractNumId w:val="18"/>
  </w:num>
  <w:num w:numId="38" w16cid:durableId="1819883260">
    <w:abstractNumId w:val="29"/>
  </w:num>
  <w:num w:numId="39" w16cid:durableId="783234706">
    <w:abstractNumId w:val="28"/>
  </w:num>
  <w:num w:numId="40" w16cid:durableId="1709648511">
    <w:abstractNumId w:val="4"/>
  </w:num>
  <w:num w:numId="41" w16cid:durableId="664017711">
    <w:abstractNumId w:val="21"/>
  </w:num>
  <w:num w:numId="42" w16cid:durableId="2006006363">
    <w:abstractNumId w:val="35"/>
  </w:num>
  <w:num w:numId="43" w16cid:durableId="1927767933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2F2D"/>
    <w:rsid w:val="00013258"/>
    <w:rsid w:val="0001422C"/>
    <w:rsid w:val="000158D5"/>
    <w:rsid w:val="00015F2C"/>
    <w:rsid w:val="0001620D"/>
    <w:rsid w:val="00016556"/>
    <w:rsid w:val="00016AF2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0F3B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2136"/>
    <w:rsid w:val="00143DE1"/>
    <w:rsid w:val="0014550C"/>
    <w:rsid w:val="00145765"/>
    <w:rsid w:val="00146494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1F0C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9FE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178E1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068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0C8"/>
    <w:rsid w:val="00314667"/>
    <w:rsid w:val="003153B8"/>
    <w:rsid w:val="00321060"/>
    <w:rsid w:val="00321B05"/>
    <w:rsid w:val="00321ED9"/>
    <w:rsid w:val="003228D3"/>
    <w:rsid w:val="00322E39"/>
    <w:rsid w:val="00323D6B"/>
    <w:rsid w:val="00325543"/>
    <w:rsid w:val="00325570"/>
    <w:rsid w:val="003257B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3CA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AF2"/>
    <w:rsid w:val="00380F9C"/>
    <w:rsid w:val="00382D5C"/>
    <w:rsid w:val="00383385"/>
    <w:rsid w:val="003833E5"/>
    <w:rsid w:val="003844FE"/>
    <w:rsid w:val="00386227"/>
    <w:rsid w:val="00386C08"/>
    <w:rsid w:val="0038772D"/>
    <w:rsid w:val="003908CF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5B96"/>
    <w:rsid w:val="00396D62"/>
    <w:rsid w:val="0039767B"/>
    <w:rsid w:val="003979EF"/>
    <w:rsid w:val="00397E1D"/>
    <w:rsid w:val="003A0B53"/>
    <w:rsid w:val="003A293C"/>
    <w:rsid w:val="003A5D4A"/>
    <w:rsid w:val="003A6CE0"/>
    <w:rsid w:val="003A7537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9C8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3F7FA9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1187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4430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3FBE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16C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572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105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3A10"/>
    <w:rsid w:val="00684578"/>
    <w:rsid w:val="0068518B"/>
    <w:rsid w:val="00685721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4790C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609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09F5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E7528"/>
    <w:rsid w:val="008F09C3"/>
    <w:rsid w:val="008F1AAB"/>
    <w:rsid w:val="008F231A"/>
    <w:rsid w:val="008F252D"/>
    <w:rsid w:val="008F373C"/>
    <w:rsid w:val="008F45BF"/>
    <w:rsid w:val="008F48A8"/>
    <w:rsid w:val="008F596A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5D36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461D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AB0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A5F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E784B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CF9"/>
    <w:rsid w:val="00A13DCF"/>
    <w:rsid w:val="00A13E89"/>
    <w:rsid w:val="00A14FD6"/>
    <w:rsid w:val="00A1530F"/>
    <w:rsid w:val="00A21218"/>
    <w:rsid w:val="00A307D5"/>
    <w:rsid w:val="00A30A1A"/>
    <w:rsid w:val="00A314DA"/>
    <w:rsid w:val="00A32E55"/>
    <w:rsid w:val="00A363D3"/>
    <w:rsid w:val="00A37C1E"/>
    <w:rsid w:val="00A40365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080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3DDB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1DB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303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278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A8B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E7684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26B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6D99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5E95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C3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3D2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6B8B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B84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12E"/>
    <w:rsid w:val="00F668A5"/>
    <w:rsid w:val="00F67E80"/>
    <w:rsid w:val="00F70AF8"/>
    <w:rsid w:val="00F71090"/>
    <w:rsid w:val="00F7111A"/>
    <w:rsid w:val="00F716A1"/>
    <w:rsid w:val="00F71979"/>
    <w:rsid w:val="00F72111"/>
    <w:rsid w:val="00F728F6"/>
    <w:rsid w:val="00F737A2"/>
    <w:rsid w:val="00F75208"/>
    <w:rsid w:val="00F7557A"/>
    <w:rsid w:val="00F75BDE"/>
    <w:rsid w:val="00F77639"/>
    <w:rsid w:val="00F81937"/>
    <w:rsid w:val="00F8284F"/>
    <w:rsid w:val="00F82889"/>
    <w:rsid w:val="00F83026"/>
    <w:rsid w:val="00F83935"/>
    <w:rsid w:val="00F84262"/>
    <w:rsid w:val="00F853CB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58E0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B7C5B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42AEE-19BE-4A80-A53C-F47F7A000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1877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12557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2025-05-27T16:42:00Z</cp:lastPrinted>
  <dcterms:created xsi:type="dcterms:W3CDTF">2026-09-29T05:57:00Z</dcterms:created>
  <dcterms:modified xsi:type="dcterms:W3CDTF">2026-09-29T06:00:00Z</dcterms:modified>
</cp:coreProperties>
</file>